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E4886D" w14:textId="77777777" w:rsidR="00500957" w:rsidRDefault="00500957" w:rsidP="00500957">
      <w:pPr>
        <w:tabs>
          <w:tab w:val="left" w:pos="720"/>
        </w:tabs>
        <w:autoSpaceDE w:val="0"/>
        <w:autoSpaceDN w:val="0"/>
        <w:adjustRightInd w:val="0"/>
        <w:spacing w:after="99"/>
        <w:jc w:val="center"/>
        <w:rPr>
          <w:rFonts w:eastAsia="Calibri" w:cs="Helvetica-Bold"/>
          <w:b/>
          <w:bCs/>
          <w:color w:val="000000"/>
          <w:sz w:val="28"/>
          <w:szCs w:val="28"/>
        </w:rPr>
      </w:pPr>
      <w:r>
        <w:rPr>
          <w:rFonts w:eastAsia="Calibri" w:cs="Helvetica-Bold"/>
          <w:b/>
          <w:bCs/>
          <w:color w:val="000000"/>
          <w:sz w:val="28"/>
          <w:szCs w:val="28"/>
        </w:rPr>
        <w:t>JOB DESCRIPTION</w:t>
      </w:r>
    </w:p>
    <w:p w14:paraId="1D526DC8" w14:textId="77777777" w:rsidR="00500957" w:rsidRDefault="00500957" w:rsidP="00500957">
      <w:pPr>
        <w:tabs>
          <w:tab w:val="left" w:pos="720"/>
        </w:tabs>
        <w:autoSpaceDE w:val="0"/>
        <w:autoSpaceDN w:val="0"/>
        <w:adjustRightInd w:val="0"/>
        <w:spacing w:after="99"/>
        <w:jc w:val="center"/>
        <w:rPr>
          <w:rFonts w:eastAsia="Calibri" w:cs="Helvetica-Bold"/>
          <w:b/>
          <w:bCs/>
          <w:color w:val="000000"/>
          <w:szCs w:val="28"/>
        </w:rPr>
      </w:pPr>
    </w:p>
    <w:p w14:paraId="7E4A5444" w14:textId="17F229DB" w:rsidR="00500957" w:rsidRDefault="00500957" w:rsidP="00130327">
      <w:pPr>
        <w:tabs>
          <w:tab w:val="left" w:pos="720"/>
        </w:tabs>
        <w:ind w:left="2880" w:hanging="2880"/>
        <w:contextualSpacing/>
        <w:rPr>
          <w:rFonts w:eastAsia="Calibri" w:cs="Arial"/>
          <w:i/>
        </w:rPr>
      </w:pPr>
      <w:r>
        <w:rPr>
          <w:rFonts w:eastAsia="Calibri" w:cs="Arial"/>
          <w:b/>
        </w:rPr>
        <w:t>POST TITLE:</w:t>
      </w:r>
      <w:r>
        <w:rPr>
          <w:rFonts w:eastAsia="Calibri" w:cs="Arial"/>
          <w:b/>
        </w:rPr>
        <w:tab/>
      </w:r>
      <w:r w:rsidR="00130327" w:rsidRPr="00130327">
        <w:rPr>
          <w:rFonts w:eastAsia="Calibri" w:cs="Arial"/>
          <w:bCs/>
        </w:rPr>
        <w:t xml:space="preserve">Chair of the </w:t>
      </w:r>
      <w:r w:rsidR="00557F86" w:rsidRPr="00130327">
        <w:rPr>
          <w:rFonts w:eastAsia="Calibri" w:cs="Arial"/>
          <w:bCs/>
        </w:rPr>
        <w:t>Trust</w:t>
      </w:r>
      <w:r w:rsidR="00130327" w:rsidRPr="00130327">
        <w:rPr>
          <w:rFonts w:eastAsia="Calibri" w:cs="Arial"/>
          <w:bCs/>
        </w:rPr>
        <w:t xml:space="preserve"> Board</w:t>
      </w:r>
      <w:r w:rsidR="0034322B">
        <w:rPr>
          <w:rFonts w:eastAsia="Calibri" w:cs="Arial"/>
        </w:rPr>
        <w:t xml:space="preserve"> </w:t>
      </w:r>
      <w:r w:rsidR="00130327">
        <w:rPr>
          <w:rFonts w:eastAsia="Calibri" w:cs="Arial"/>
        </w:rPr>
        <w:br/>
      </w:r>
      <w:r w:rsidR="0034322B" w:rsidRPr="00130327">
        <w:rPr>
          <w:rFonts w:eastAsia="Calibri" w:cs="Arial"/>
          <w:i/>
          <w:iCs/>
        </w:rPr>
        <w:t>(</w:t>
      </w:r>
      <w:r w:rsidR="00130327" w:rsidRPr="00130327">
        <w:rPr>
          <w:rFonts w:eastAsia="Calibri" w:cs="Arial"/>
          <w:i/>
          <w:iCs/>
        </w:rPr>
        <w:t xml:space="preserve">Member of the Trust Board and </w:t>
      </w:r>
      <w:r w:rsidR="00557F86" w:rsidRPr="00130327">
        <w:rPr>
          <w:rFonts w:eastAsia="Calibri" w:cs="Arial"/>
          <w:i/>
          <w:iCs/>
        </w:rPr>
        <w:t>Company Director</w:t>
      </w:r>
      <w:r w:rsidR="0034322B" w:rsidRPr="00130327">
        <w:rPr>
          <w:rFonts w:eastAsia="Calibri" w:cs="Arial"/>
          <w:i/>
          <w:iCs/>
        </w:rPr>
        <w:t>)</w:t>
      </w:r>
    </w:p>
    <w:p w14:paraId="048FA0E7" w14:textId="77777777" w:rsidR="00500957" w:rsidRDefault="00500957" w:rsidP="00500957">
      <w:pPr>
        <w:tabs>
          <w:tab w:val="left" w:pos="720"/>
        </w:tabs>
        <w:contextualSpacing/>
        <w:rPr>
          <w:rFonts w:eastAsia="Calibri" w:cs="Arial"/>
          <w:b/>
        </w:rPr>
      </w:pPr>
    </w:p>
    <w:p w14:paraId="151C7C7C" w14:textId="7220DBC5" w:rsidR="00500957" w:rsidRDefault="00500957" w:rsidP="00500957">
      <w:pPr>
        <w:tabs>
          <w:tab w:val="left" w:pos="720"/>
        </w:tabs>
        <w:contextualSpacing/>
        <w:rPr>
          <w:rFonts w:eastAsia="Calibri" w:cs="Arial"/>
          <w:b/>
        </w:rPr>
      </w:pPr>
      <w:r>
        <w:rPr>
          <w:rFonts w:eastAsia="Calibri" w:cs="Arial"/>
          <w:b/>
        </w:rPr>
        <w:t>POST RESPONSIBLE TO:</w:t>
      </w:r>
      <w:r>
        <w:rPr>
          <w:rFonts w:eastAsia="Calibri" w:cs="Arial"/>
          <w:b/>
        </w:rPr>
        <w:tab/>
        <w:t xml:space="preserve"> </w:t>
      </w:r>
      <w:r>
        <w:rPr>
          <w:rFonts w:eastAsia="Calibri" w:cs="Arial"/>
          <w:b/>
        </w:rPr>
        <w:tab/>
      </w:r>
      <w:r w:rsidR="00130327">
        <w:rPr>
          <w:rFonts w:eastAsia="Calibri" w:cs="Arial"/>
        </w:rPr>
        <w:t>Checks and Balances Accountability</w:t>
      </w:r>
    </w:p>
    <w:p w14:paraId="00E06E3A" w14:textId="77777777" w:rsidR="00500957" w:rsidRDefault="00500957" w:rsidP="00500957">
      <w:pPr>
        <w:tabs>
          <w:tab w:val="left" w:pos="720"/>
        </w:tabs>
        <w:contextualSpacing/>
        <w:rPr>
          <w:rFonts w:eastAsia="Calibri" w:cs="Arial"/>
          <w:b/>
        </w:rPr>
      </w:pPr>
    </w:p>
    <w:p w14:paraId="3CF15DFE" w14:textId="77777777" w:rsidR="00500957" w:rsidRPr="00500957" w:rsidRDefault="00500957" w:rsidP="00500957">
      <w:pPr>
        <w:tabs>
          <w:tab w:val="left" w:pos="720"/>
        </w:tabs>
        <w:contextualSpacing/>
        <w:rPr>
          <w:rFonts w:eastAsia="Calibri" w:cs="Arial"/>
        </w:rPr>
      </w:pPr>
      <w:r>
        <w:rPr>
          <w:rFonts w:eastAsia="Calibri" w:cs="Arial"/>
          <w:b/>
        </w:rPr>
        <w:t>SALARY:</w:t>
      </w:r>
      <w:r>
        <w:rPr>
          <w:rFonts w:eastAsia="Calibri" w:cs="Arial"/>
          <w:b/>
        </w:rPr>
        <w:tab/>
      </w:r>
      <w:r>
        <w:rPr>
          <w:rFonts w:eastAsia="Calibri" w:cs="Arial"/>
          <w:b/>
        </w:rPr>
        <w:tab/>
      </w:r>
      <w:r>
        <w:rPr>
          <w:rFonts w:eastAsia="Calibri" w:cs="Arial"/>
          <w:b/>
        </w:rPr>
        <w:tab/>
      </w:r>
      <w:bookmarkStart w:id="0" w:name="_Hlk72304906"/>
      <w:r w:rsidR="0034322B">
        <w:rPr>
          <w:rFonts w:eastAsia="Calibri" w:cs="Arial"/>
        </w:rPr>
        <w:t>This is a voluntary position</w:t>
      </w:r>
    </w:p>
    <w:bookmarkEnd w:id="0"/>
    <w:p w14:paraId="12AFB896" w14:textId="77777777" w:rsidR="00500957" w:rsidRPr="0034322B" w:rsidRDefault="00500957" w:rsidP="00500957">
      <w:pPr>
        <w:tabs>
          <w:tab w:val="left" w:pos="720"/>
        </w:tabs>
        <w:contextualSpacing/>
        <w:rPr>
          <w:rFonts w:eastAsia="Calibri" w:cs="Arial"/>
        </w:rPr>
      </w:pPr>
      <w:r>
        <w:rPr>
          <w:rFonts w:eastAsia="Calibri" w:cs="Arial"/>
          <w:b/>
        </w:rPr>
        <w:tab/>
      </w:r>
      <w:r>
        <w:rPr>
          <w:rFonts w:eastAsia="Calibri" w:cs="Arial"/>
          <w:b/>
        </w:rPr>
        <w:tab/>
      </w:r>
    </w:p>
    <w:p w14:paraId="7A49133A" w14:textId="77777777" w:rsidR="00500957" w:rsidRDefault="00500957" w:rsidP="00500957">
      <w:pPr>
        <w:tabs>
          <w:tab w:val="left" w:pos="720"/>
        </w:tabs>
        <w:contextualSpacing/>
        <w:rPr>
          <w:rFonts w:eastAsia="Calibri" w:cs="Arial"/>
          <w:b/>
        </w:rPr>
      </w:pPr>
      <w:r>
        <w:rPr>
          <w:rFonts w:eastAsia="Calibri" w:cs="Arial"/>
          <w:b/>
        </w:rPr>
        <w:t>START DATE:</w:t>
      </w:r>
      <w:r>
        <w:rPr>
          <w:rFonts w:eastAsia="Calibri" w:cs="Arial"/>
          <w:b/>
        </w:rPr>
        <w:tab/>
      </w:r>
      <w:r>
        <w:rPr>
          <w:rFonts w:eastAsia="Calibri" w:cs="Arial"/>
          <w:b/>
        </w:rPr>
        <w:tab/>
      </w:r>
      <w:r>
        <w:rPr>
          <w:rFonts w:eastAsia="Calibri" w:cs="Arial"/>
          <w:b/>
        </w:rPr>
        <w:tab/>
      </w:r>
      <w:r w:rsidR="0034322B">
        <w:rPr>
          <w:rFonts w:eastAsia="Calibri" w:cs="Arial"/>
        </w:rPr>
        <w:t>As soon as possible</w:t>
      </w:r>
    </w:p>
    <w:p w14:paraId="607395E0" w14:textId="77777777" w:rsidR="00DE0A48" w:rsidRDefault="00DE0A48" w:rsidP="00FE25EC">
      <w:pPr>
        <w:spacing w:line="240" w:lineRule="auto"/>
        <w:contextualSpacing/>
        <w:rPr>
          <w:rFonts w:eastAsia="Calibri" w:cs="Arial"/>
          <w:b/>
        </w:rPr>
      </w:pPr>
    </w:p>
    <w:p w14:paraId="4D498B50" w14:textId="77777777" w:rsidR="0034322B" w:rsidRDefault="0034322B" w:rsidP="0034322B">
      <w:pPr>
        <w:shd w:val="clear" w:color="auto" w:fill="FFFFFF"/>
        <w:spacing w:after="0" w:line="240" w:lineRule="auto"/>
        <w:jc w:val="both"/>
        <w:rPr>
          <w:rFonts w:eastAsia="Times New Roman" w:cstheme="minorHAnsi"/>
          <w:b/>
          <w:color w:val="000000"/>
          <w:lang w:eastAsia="en-GB"/>
        </w:rPr>
      </w:pPr>
      <w:r w:rsidRPr="0034322B">
        <w:rPr>
          <w:rFonts w:eastAsia="Times New Roman" w:cstheme="minorHAnsi"/>
          <w:b/>
          <w:color w:val="000000"/>
          <w:lang w:eastAsia="en-GB"/>
        </w:rPr>
        <w:t>Role Purpose</w:t>
      </w:r>
    </w:p>
    <w:p w14:paraId="19726D35" w14:textId="77777777" w:rsidR="0034322B" w:rsidRPr="0034322B" w:rsidRDefault="0034322B" w:rsidP="0034322B">
      <w:pPr>
        <w:shd w:val="clear" w:color="auto" w:fill="FFFFFF"/>
        <w:spacing w:after="0" w:line="240" w:lineRule="auto"/>
        <w:jc w:val="both"/>
        <w:rPr>
          <w:rFonts w:eastAsia="Times New Roman" w:cstheme="minorHAnsi"/>
          <w:b/>
          <w:color w:val="000000"/>
          <w:lang w:eastAsia="en-GB"/>
        </w:rPr>
      </w:pPr>
    </w:p>
    <w:p w14:paraId="07172E9C" w14:textId="29DA3CBD" w:rsidR="00E14E4D" w:rsidRDefault="00E14E4D" w:rsidP="00070AA6">
      <w:pPr>
        <w:shd w:val="clear" w:color="auto" w:fill="FFFFFF"/>
        <w:spacing w:after="192" w:line="240" w:lineRule="auto"/>
        <w:jc w:val="both"/>
        <w:rPr>
          <w:rFonts w:eastAsia="Times New Roman" w:cstheme="minorHAnsi"/>
          <w:color w:val="000000"/>
          <w:lang w:eastAsia="en-GB"/>
        </w:rPr>
      </w:pPr>
      <w:r>
        <w:rPr>
          <w:rFonts w:eastAsia="Times New Roman" w:cstheme="minorHAnsi"/>
          <w:color w:val="000000"/>
          <w:lang w:eastAsia="en-GB"/>
        </w:rPr>
        <w:t xml:space="preserve">The BOA Group is looking to appoint its next Chair of the Trust Board who will be instrumental in supporting the Chief Executive Officer to deliver outstanding educational pathways for across the creative, digital and performing arts pathways. </w:t>
      </w:r>
    </w:p>
    <w:p w14:paraId="5E097106" w14:textId="4EE7F934" w:rsidR="00E14E4D" w:rsidRDefault="00E14E4D" w:rsidP="00070AA6">
      <w:pPr>
        <w:shd w:val="clear" w:color="auto" w:fill="FFFFFF"/>
        <w:spacing w:after="192" w:line="240" w:lineRule="auto"/>
        <w:jc w:val="both"/>
        <w:rPr>
          <w:rFonts w:eastAsia="Times New Roman" w:cstheme="minorHAnsi"/>
          <w:color w:val="000000"/>
          <w:lang w:eastAsia="en-GB"/>
        </w:rPr>
      </w:pPr>
      <w:r>
        <w:rPr>
          <w:rFonts w:eastAsia="Times New Roman" w:cstheme="minorHAnsi"/>
          <w:color w:val="000000"/>
          <w:lang w:eastAsia="en-GB"/>
        </w:rPr>
        <w:t xml:space="preserve">The perfect candidate will be dynamic and enthusiastic with the ability to take BOA Group to the next level, developing </w:t>
      </w:r>
      <w:r w:rsidR="007C1573">
        <w:rPr>
          <w:rFonts w:eastAsia="Times New Roman" w:cstheme="minorHAnsi"/>
          <w:color w:val="000000"/>
          <w:lang w:eastAsia="en-GB"/>
        </w:rPr>
        <w:t xml:space="preserve">and expanding </w:t>
      </w:r>
      <w:r>
        <w:rPr>
          <w:rFonts w:eastAsia="Times New Roman" w:cstheme="minorHAnsi"/>
          <w:color w:val="000000"/>
          <w:lang w:eastAsia="en-GB"/>
        </w:rPr>
        <w:t xml:space="preserve">the existing </w:t>
      </w:r>
      <w:r w:rsidR="007C1573">
        <w:rPr>
          <w:rFonts w:eastAsia="Times New Roman" w:cstheme="minorHAnsi"/>
          <w:color w:val="000000"/>
          <w:lang w:eastAsia="en-GB"/>
        </w:rPr>
        <w:t xml:space="preserve">portfolio of </w:t>
      </w:r>
      <w:r>
        <w:rPr>
          <w:rFonts w:eastAsia="Times New Roman" w:cstheme="minorHAnsi"/>
          <w:color w:val="000000"/>
          <w:lang w:eastAsia="en-GB"/>
        </w:rPr>
        <w:t xml:space="preserve">academies, exploring opportunities around the national skills and apprenticeships agenda and delivering </w:t>
      </w:r>
      <w:r w:rsidR="007C1573">
        <w:rPr>
          <w:rFonts w:eastAsia="Times New Roman" w:cstheme="minorHAnsi"/>
          <w:color w:val="000000"/>
          <w:lang w:eastAsia="en-GB"/>
        </w:rPr>
        <w:t xml:space="preserve">other </w:t>
      </w:r>
      <w:r>
        <w:rPr>
          <w:rFonts w:eastAsia="Times New Roman" w:cstheme="minorHAnsi"/>
          <w:color w:val="000000"/>
          <w:lang w:eastAsia="en-GB"/>
        </w:rPr>
        <w:t xml:space="preserve">exciting vocational and technical pathways for young people across the West Midlands. </w:t>
      </w:r>
    </w:p>
    <w:p w14:paraId="55D4485E" w14:textId="068FCC79" w:rsidR="0034322B" w:rsidRDefault="0034322B" w:rsidP="00070AA6">
      <w:pPr>
        <w:shd w:val="clear" w:color="auto" w:fill="FFFFFF"/>
        <w:spacing w:after="192" w:line="240" w:lineRule="auto"/>
        <w:jc w:val="both"/>
        <w:rPr>
          <w:rFonts w:eastAsia="Times New Roman" w:cstheme="minorHAnsi"/>
          <w:color w:val="000000"/>
          <w:lang w:eastAsia="en-GB"/>
        </w:rPr>
      </w:pPr>
      <w:r w:rsidRPr="0034322B">
        <w:rPr>
          <w:rFonts w:eastAsia="Times New Roman" w:cstheme="minorHAnsi"/>
          <w:color w:val="000000"/>
          <w:lang w:eastAsia="en-GB"/>
        </w:rPr>
        <w:t xml:space="preserve">Outstanding local governance is vital to the success of </w:t>
      </w:r>
      <w:r>
        <w:rPr>
          <w:rFonts w:eastAsia="Times New Roman" w:cstheme="minorHAnsi"/>
          <w:color w:val="000000"/>
          <w:lang w:eastAsia="en-GB"/>
        </w:rPr>
        <w:t>the</w:t>
      </w:r>
      <w:r w:rsidR="00D401BB">
        <w:rPr>
          <w:rFonts w:eastAsia="Times New Roman" w:cstheme="minorHAnsi"/>
          <w:color w:val="000000"/>
          <w:lang w:eastAsia="en-GB"/>
        </w:rPr>
        <w:t xml:space="preserve"> BOA Group</w:t>
      </w:r>
      <w:r w:rsidR="00E14E4D">
        <w:rPr>
          <w:rFonts w:eastAsia="Times New Roman" w:cstheme="minorHAnsi"/>
          <w:color w:val="000000"/>
          <w:lang w:eastAsia="en-GB"/>
        </w:rPr>
        <w:t xml:space="preserve"> and t</w:t>
      </w:r>
      <w:r w:rsidR="00E14E4D">
        <w:t>rustees are responsible for providing appropriate oversight, governance and leadership to the MAT in the pursuit of its strategies to fulfil its charitable purposes.</w:t>
      </w:r>
      <w:r w:rsidR="00D401BB">
        <w:rPr>
          <w:rFonts w:eastAsia="Times New Roman" w:cstheme="minorHAnsi"/>
          <w:color w:val="000000"/>
          <w:lang w:eastAsia="en-GB"/>
        </w:rPr>
        <w:t xml:space="preserve"> Our dynamic board is made up of industry experts and educational specialists and sets the vision and strategy for the Group, working alongside the Chief Executive Officer and the wider leadership team. </w:t>
      </w:r>
    </w:p>
    <w:p w14:paraId="5CA35A8A" w14:textId="409454B9" w:rsidR="00130327" w:rsidRPr="00130327" w:rsidRDefault="00130327" w:rsidP="00070AA6">
      <w:pPr>
        <w:ind w:right="114"/>
        <w:jc w:val="both"/>
      </w:pPr>
      <w:r>
        <w:t>The chair’s main role is to provide clear leadership of the board, demonstrate an ability to set the board agenda and lead the other trustees in playing a full role in the development and determination of the MAT’s strategy.</w:t>
      </w:r>
    </w:p>
    <w:p w14:paraId="0826B879" w14:textId="0258682A" w:rsidR="00130327" w:rsidRPr="00130327" w:rsidRDefault="00130327" w:rsidP="00070AA6">
      <w:pPr>
        <w:jc w:val="both"/>
        <w:rPr>
          <w:b/>
          <w:bCs/>
          <w:i/>
          <w:iCs/>
        </w:rPr>
      </w:pPr>
      <w:r w:rsidRPr="00130327">
        <w:rPr>
          <w:b/>
          <w:bCs/>
          <w:i/>
          <w:iCs/>
        </w:rPr>
        <w:t>‘The chair provides leadership to the board with prime responsibility for ensuring it has agreed priorities, appropriate structures, processes and a productive culture and has trustees and senior staff who are able to govern well and add value to the charity.’ Charity Governance Code (2.4.2)</w:t>
      </w:r>
    </w:p>
    <w:p w14:paraId="4F46DF4C" w14:textId="2F5C9C0D" w:rsidR="007F7B7C" w:rsidRDefault="0034322B" w:rsidP="00070AA6">
      <w:pPr>
        <w:shd w:val="clear" w:color="auto" w:fill="FFFFFF"/>
        <w:spacing w:after="192" w:line="240" w:lineRule="auto"/>
        <w:jc w:val="both"/>
        <w:rPr>
          <w:rFonts w:eastAsia="Times New Roman" w:cstheme="minorHAnsi"/>
          <w:color w:val="000000"/>
          <w:lang w:eastAsia="en-GB"/>
        </w:rPr>
      </w:pPr>
      <w:r w:rsidRPr="0034322B">
        <w:rPr>
          <w:rFonts w:eastAsia="Times New Roman" w:cstheme="minorHAnsi"/>
          <w:color w:val="000000"/>
          <w:lang w:eastAsia="en-GB"/>
        </w:rPr>
        <w:t xml:space="preserve">We want to hear from individuals who have the interest and time to support our academies as a </w:t>
      </w:r>
      <w:r w:rsidR="00557F86">
        <w:rPr>
          <w:rFonts w:eastAsia="Times New Roman" w:cstheme="minorHAnsi"/>
          <w:color w:val="000000"/>
          <w:lang w:eastAsia="en-GB"/>
        </w:rPr>
        <w:t>Trustee</w:t>
      </w:r>
      <w:r w:rsidRPr="0034322B">
        <w:rPr>
          <w:rFonts w:eastAsia="Times New Roman" w:cstheme="minorHAnsi"/>
          <w:color w:val="000000"/>
          <w:lang w:eastAsia="en-GB"/>
        </w:rPr>
        <w:t>. We are looking for committed individuals</w:t>
      </w:r>
      <w:r w:rsidR="007F7B7C">
        <w:rPr>
          <w:rFonts w:eastAsia="Times New Roman" w:cstheme="minorHAnsi"/>
          <w:color w:val="000000"/>
          <w:lang w:eastAsia="en-GB"/>
        </w:rPr>
        <w:t xml:space="preserve"> with experience as a non-executive director, trustee or school governor and a professional portfolio demonstrating the skills and experience to hold leaders to account, inspire trustees and staff and support the Group to deliver its vision. </w:t>
      </w:r>
    </w:p>
    <w:p w14:paraId="4B9FD02C" w14:textId="77777777" w:rsidR="0034322B" w:rsidRPr="0034322B" w:rsidRDefault="0034322B" w:rsidP="00070AA6">
      <w:pPr>
        <w:shd w:val="clear" w:color="auto" w:fill="FFFFFF"/>
        <w:spacing w:after="192" w:line="240" w:lineRule="auto"/>
        <w:jc w:val="both"/>
        <w:rPr>
          <w:rFonts w:eastAsia="Times New Roman" w:cstheme="minorHAnsi"/>
          <w:color w:val="000000"/>
          <w:lang w:eastAsia="en-GB"/>
        </w:rPr>
      </w:pPr>
      <w:r w:rsidRPr="0034322B">
        <w:rPr>
          <w:rFonts w:eastAsia="Times New Roman" w:cstheme="minorHAnsi"/>
          <w:color w:val="000000"/>
          <w:lang w:eastAsia="en-GB"/>
        </w:rPr>
        <w:t xml:space="preserve">Being a </w:t>
      </w:r>
      <w:r w:rsidR="00557F86">
        <w:rPr>
          <w:rFonts w:eastAsia="Times New Roman" w:cstheme="minorHAnsi"/>
          <w:color w:val="000000"/>
          <w:lang w:eastAsia="en-GB"/>
        </w:rPr>
        <w:t>Trustee</w:t>
      </w:r>
      <w:r w:rsidRPr="0034322B">
        <w:rPr>
          <w:rFonts w:eastAsia="Times New Roman" w:cstheme="minorHAnsi"/>
          <w:color w:val="000000"/>
          <w:lang w:eastAsia="en-GB"/>
        </w:rPr>
        <w:t xml:space="preserve"> is a voluntary position and we are incredibly grateful to the highly skilled group of people who commit their time and expertise to our academies.</w:t>
      </w:r>
    </w:p>
    <w:p w14:paraId="4D02050B" w14:textId="77777777" w:rsidR="0034322B" w:rsidRDefault="0034322B" w:rsidP="00070AA6">
      <w:pPr>
        <w:shd w:val="clear" w:color="auto" w:fill="FFFFFF"/>
        <w:spacing w:after="0" w:line="240" w:lineRule="auto"/>
        <w:jc w:val="both"/>
        <w:rPr>
          <w:rFonts w:eastAsia="Times New Roman" w:cstheme="minorHAnsi"/>
          <w:b/>
          <w:bCs/>
          <w:color w:val="000000"/>
          <w:bdr w:val="none" w:sz="0" w:space="0" w:color="auto" w:frame="1"/>
          <w:lang w:eastAsia="en-GB"/>
        </w:rPr>
      </w:pPr>
      <w:r w:rsidRPr="0034322B">
        <w:rPr>
          <w:rFonts w:eastAsia="Times New Roman" w:cstheme="minorHAnsi"/>
          <w:b/>
          <w:bCs/>
          <w:color w:val="000000"/>
          <w:bdr w:val="none" w:sz="0" w:space="0" w:color="auto" w:frame="1"/>
          <w:lang w:eastAsia="en-GB"/>
        </w:rPr>
        <w:t>About Us</w:t>
      </w:r>
    </w:p>
    <w:p w14:paraId="618867C3" w14:textId="77777777" w:rsidR="0034322B" w:rsidRPr="0034322B" w:rsidRDefault="0034322B" w:rsidP="00070AA6">
      <w:pPr>
        <w:shd w:val="clear" w:color="auto" w:fill="FFFFFF"/>
        <w:spacing w:after="0" w:line="240" w:lineRule="auto"/>
        <w:jc w:val="both"/>
        <w:rPr>
          <w:rFonts w:eastAsia="Times New Roman" w:cstheme="minorHAnsi"/>
          <w:b/>
          <w:bCs/>
          <w:color w:val="000000"/>
          <w:bdr w:val="none" w:sz="0" w:space="0" w:color="auto" w:frame="1"/>
          <w:lang w:eastAsia="en-GB"/>
        </w:rPr>
      </w:pPr>
    </w:p>
    <w:p w14:paraId="49018BD7" w14:textId="3492EB53" w:rsidR="0034322B" w:rsidRDefault="00D401BB" w:rsidP="00070AA6">
      <w:pPr>
        <w:shd w:val="clear" w:color="auto" w:fill="FFFFFF"/>
        <w:spacing w:after="0" w:line="240" w:lineRule="auto"/>
        <w:jc w:val="both"/>
      </w:pPr>
      <w:r>
        <w:t>The BOA Group</w:t>
      </w:r>
      <w:r w:rsidR="0034322B">
        <w:t xml:space="preserve"> is a</w:t>
      </w:r>
      <w:r>
        <w:t xml:space="preserve">n exciting and </w:t>
      </w:r>
      <w:proofErr w:type="gramStart"/>
      <w:r>
        <w:t>rapidly-expanding</w:t>
      </w:r>
      <w:proofErr w:type="gramEnd"/>
      <w:r>
        <w:t xml:space="preserve"> </w:t>
      </w:r>
      <w:r w:rsidR="0034322B">
        <w:t xml:space="preserve">multi-academy trust (MAT) consisting of </w:t>
      </w:r>
      <w:r>
        <w:t xml:space="preserve">three constituent academies across Birmingham. BOA Creative, Digital and Performing Arts opened at </w:t>
      </w:r>
      <w:r>
        <w:lastRenderedPageBreak/>
        <w:t xml:space="preserve">Millennium Point in 2011 and very quickly established itself as the leading performing arts school in the West Midlands. The Group has expanded recently, with BOA Stage and Screen opening in the Jewellery Quarter in September 2021, followed by BOA Digital on Barrack Street in September 2022. </w:t>
      </w:r>
      <w:r w:rsidR="0034322B">
        <w:t xml:space="preserve"> A defining feature of the </w:t>
      </w:r>
      <w:r>
        <w:t>Group</w:t>
      </w:r>
      <w:r w:rsidR="0034322B">
        <w:t xml:space="preserve"> is its outstanding relationship with </w:t>
      </w:r>
      <w:r w:rsidR="00424331">
        <w:t xml:space="preserve">the Ormiston Trust, </w:t>
      </w:r>
      <w:r>
        <w:t>Birmingham</w:t>
      </w:r>
      <w:r w:rsidR="0034322B">
        <w:t xml:space="preserve"> </w:t>
      </w:r>
      <w:r>
        <w:t xml:space="preserve">City University and local industry partners </w:t>
      </w:r>
      <w:r w:rsidR="0034322B">
        <w:t xml:space="preserve">who provide support at board level as well and access to facilities, resources and academic expertise. </w:t>
      </w:r>
    </w:p>
    <w:p w14:paraId="5B5E9570" w14:textId="77777777" w:rsidR="0034322B" w:rsidRDefault="0034322B" w:rsidP="00070AA6">
      <w:pPr>
        <w:shd w:val="clear" w:color="auto" w:fill="FFFFFF"/>
        <w:spacing w:after="0" w:line="240" w:lineRule="auto"/>
        <w:jc w:val="both"/>
      </w:pPr>
    </w:p>
    <w:p w14:paraId="5697DDD3" w14:textId="598385E3" w:rsidR="0034322B" w:rsidRDefault="00D401BB" w:rsidP="00070AA6">
      <w:pPr>
        <w:shd w:val="clear" w:color="auto" w:fill="FFFFFF"/>
        <w:spacing w:after="0" w:line="240" w:lineRule="auto"/>
        <w:jc w:val="both"/>
      </w:pPr>
      <w:r>
        <w:t xml:space="preserve">With entry points at age 11, 14 or 16, the BOA Group has a unique and innovate educational pathway for learners of secondary and Post 16 age. With options to undertake courses in everything by digital skills and cyber security, musical theatre and acting to screen production and theatre sound and lighting, the Group </w:t>
      </w:r>
      <w:r w:rsidR="009F5C90">
        <w:t xml:space="preserve">is a leading name in Birmingham’s educational landscape. </w:t>
      </w:r>
    </w:p>
    <w:p w14:paraId="1B25D653" w14:textId="77777777" w:rsidR="0034322B" w:rsidRDefault="0034322B" w:rsidP="00070AA6">
      <w:pPr>
        <w:shd w:val="clear" w:color="auto" w:fill="FFFFFF"/>
        <w:spacing w:after="0" w:line="240" w:lineRule="auto"/>
        <w:jc w:val="both"/>
        <w:rPr>
          <w:rFonts w:eastAsia="Times New Roman" w:cstheme="minorHAnsi"/>
          <w:b/>
          <w:bCs/>
          <w:color w:val="000000"/>
          <w:bdr w:val="none" w:sz="0" w:space="0" w:color="auto" w:frame="1"/>
          <w:lang w:eastAsia="en-GB"/>
        </w:rPr>
      </w:pPr>
    </w:p>
    <w:p w14:paraId="159BEC7F" w14:textId="65B0E722" w:rsidR="0034322B" w:rsidRDefault="007F7B7C" w:rsidP="00070AA6">
      <w:pPr>
        <w:shd w:val="clear" w:color="auto" w:fill="FFFFFF"/>
        <w:spacing w:after="0" w:line="240" w:lineRule="auto"/>
        <w:jc w:val="both"/>
        <w:rPr>
          <w:rFonts w:eastAsia="Times New Roman" w:cstheme="minorHAnsi"/>
          <w:b/>
          <w:bCs/>
          <w:color w:val="000000"/>
          <w:bdr w:val="none" w:sz="0" w:space="0" w:color="auto" w:frame="1"/>
          <w:lang w:eastAsia="en-GB"/>
        </w:rPr>
      </w:pPr>
      <w:r>
        <w:rPr>
          <w:rFonts w:eastAsia="Times New Roman" w:cstheme="minorHAnsi"/>
          <w:b/>
          <w:bCs/>
          <w:color w:val="000000"/>
          <w:bdr w:val="none" w:sz="0" w:space="0" w:color="auto" w:frame="1"/>
          <w:lang w:eastAsia="en-GB"/>
        </w:rPr>
        <w:t xml:space="preserve"> Trust Board </w:t>
      </w:r>
      <w:r w:rsidR="0034322B" w:rsidRPr="0034322B">
        <w:rPr>
          <w:rFonts w:eastAsia="Times New Roman" w:cstheme="minorHAnsi"/>
          <w:b/>
          <w:bCs/>
          <w:color w:val="000000"/>
          <w:bdr w:val="none" w:sz="0" w:space="0" w:color="auto" w:frame="1"/>
          <w:lang w:eastAsia="en-GB"/>
        </w:rPr>
        <w:t>Main Areas of Responsibility</w:t>
      </w:r>
    </w:p>
    <w:p w14:paraId="19CC7C69" w14:textId="77777777" w:rsidR="0034322B" w:rsidRPr="0034322B" w:rsidRDefault="0034322B" w:rsidP="00070AA6">
      <w:pPr>
        <w:shd w:val="clear" w:color="auto" w:fill="FFFFFF"/>
        <w:spacing w:after="0" w:line="240" w:lineRule="auto"/>
        <w:jc w:val="both"/>
        <w:rPr>
          <w:rFonts w:eastAsia="Times New Roman" w:cstheme="minorHAnsi"/>
          <w:b/>
          <w:bCs/>
          <w:color w:val="000000"/>
          <w:bdr w:val="none" w:sz="0" w:space="0" w:color="auto" w:frame="1"/>
          <w:lang w:eastAsia="en-GB"/>
        </w:rPr>
      </w:pPr>
    </w:p>
    <w:p w14:paraId="54CD8B6E" w14:textId="4486C576" w:rsidR="0034322B" w:rsidRPr="0034322B" w:rsidRDefault="0034322B" w:rsidP="00070AA6">
      <w:pPr>
        <w:shd w:val="clear" w:color="auto" w:fill="FFFFFF"/>
        <w:spacing w:after="192" w:line="240" w:lineRule="auto"/>
        <w:jc w:val="both"/>
        <w:rPr>
          <w:rFonts w:eastAsia="Times New Roman" w:cstheme="minorHAnsi"/>
          <w:color w:val="000000"/>
          <w:lang w:eastAsia="en-GB"/>
        </w:rPr>
      </w:pPr>
      <w:r w:rsidRPr="0034322B">
        <w:rPr>
          <w:rFonts w:eastAsia="Times New Roman" w:cstheme="minorHAnsi"/>
          <w:color w:val="000000"/>
          <w:lang w:eastAsia="en-GB"/>
        </w:rPr>
        <w:t xml:space="preserve">Our </w:t>
      </w:r>
      <w:r w:rsidR="00557F86">
        <w:rPr>
          <w:rFonts w:eastAsia="Times New Roman" w:cstheme="minorHAnsi"/>
          <w:color w:val="000000"/>
          <w:lang w:eastAsia="en-GB"/>
        </w:rPr>
        <w:t>Trustees</w:t>
      </w:r>
      <w:r w:rsidRPr="0034322B">
        <w:rPr>
          <w:rFonts w:eastAsia="Times New Roman" w:cstheme="minorHAnsi"/>
          <w:color w:val="000000"/>
          <w:lang w:eastAsia="en-GB"/>
        </w:rPr>
        <w:t xml:space="preserve"> come from all walks of life and all backgrounds. This diversity is a crucial component of the success of </w:t>
      </w:r>
      <w:r>
        <w:rPr>
          <w:rFonts w:eastAsia="Times New Roman" w:cstheme="minorHAnsi"/>
          <w:color w:val="000000"/>
          <w:lang w:eastAsia="en-GB"/>
        </w:rPr>
        <w:t xml:space="preserve">the </w:t>
      </w:r>
      <w:r w:rsidR="009F5C90">
        <w:rPr>
          <w:rFonts w:eastAsia="Times New Roman" w:cstheme="minorHAnsi"/>
          <w:color w:val="000000"/>
          <w:lang w:eastAsia="en-GB"/>
        </w:rPr>
        <w:t>Group</w:t>
      </w:r>
      <w:r w:rsidRPr="0034322B">
        <w:rPr>
          <w:rFonts w:eastAsia="Times New Roman" w:cstheme="minorHAnsi"/>
          <w:color w:val="000000"/>
          <w:lang w:eastAsia="en-GB"/>
        </w:rPr>
        <w:t xml:space="preserve">, as our </w:t>
      </w:r>
      <w:r w:rsidR="00557F86">
        <w:rPr>
          <w:rFonts w:eastAsia="Times New Roman" w:cstheme="minorHAnsi"/>
          <w:color w:val="000000"/>
          <w:lang w:eastAsia="en-GB"/>
        </w:rPr>
        <w:t xml:space="preserve">Trustees </w:t>
      </w:r>
      <w:r w:rsidRPr="0034322B">
        <w:rPr>
          <w:rFonts w:eastAsia="Times New Roman" w:cstheme="minorHAnsi"/>
          <w:color w:val="000000"/>
          <w:lang w:eastAsia="en-GB"/>
        </w:rPr>
        <w:t>bring a wide range of perspectives into our academies.</w:t>
      </w:r>
    </w:p>
    <w:p w14:paraId="6C6AD925" w14:textId="01520674" w:rsidR="0034322B" w:rsidRPr="0034322B" w:rsidRDefault="0034322B" w:rsidP="00070AA6">
      <w:pPr>
        <w:shd w:val="clear" w:color="auto" w:fill="FFFFFF"/>
        <w:spacing w:after="192" w:line="240" w:lineRule="auto"/>
        <w:jc w:val="both"/>
        <w:rPr>
          <w:rFonts w:eastAsia="Times New Roman" w:cstheme="minorHAnsi"/>
          <w:color w:val="000000"/>
          <w:lang w:eastAsia="en-GB"/>
        </w:rPr>
      </w:pPr>
      <w:r w:rsidRPr="0034322B">
        <w:rPr>
          <w:rFonts w:eastAsia="Times New Roman" w:cstheme="minorHAnsi"/>
          <w:color w:val="000000"/>
          <w:lang w:eastAsia="en-GB"/>
        </w:rPr>
        <w:t xml:space="preserve">To be a </w:t>
      </w:r>
      <w:r w:rsidR="00D401BB">
        <w:rPr>
          <w:rFonts w:eastAsia="Times New Roman" w:cstheme="minorHAnsi"/>
          <w:color w:val="000000"/>
          <w:lang w:eastAsia="en-GB"/>
        </w:rPr>
        <w:t>BOA Group</w:t>
      </w:r>
      <w:r w:rsidRPr="0034322B">
        <w:rPr>
          <w:rFonts w:eastAsia="Times New Roman" w:cstheme="minorHAnsi"/>
          <w:color w:val="000000"/>
          <w:lang w:eastAsia="en-GB"/>
        </w:rPr>
        <w:t xml:space="preserve"> </w:t>
      </w:r>
      <w:r w:rsidR="00557F86">
        <w:rPr>
          <w:rFonts w:eastAsia="Times New Roman" w:cstheme="minorHAnsi"/>
          <w:color w:val="000000"/>
          <w:lang w:eastAsia="en-GB"/>
        </w:rPr>
        <w:t>Trustee</w:t>
      </w:r>
      <w:r w:rsidRPr="0034322B">
        <w:rPr>
          <w:rFonts w:eastAsia="Times New Roman" w:cstheme="minorHAnsi"/>
          <w:color w:val="000000"/>
          <w:lang w:eastAsia="en-GB"/>
        </w:rPr>
        <w:t>, you need to be willing and able to dedicate some time to the role and you need to be a good team player.</w:t>
      </w:r>
    </w:p>
    <w:p w14:paraId="5A1946A4" w14:textId="434681AA" w:rsidR="0034322B" w:rsidRDefault="0034322B" w:rsidP="00070AA6">
      <w:pPr>
        <w:shd w:val="clear" w:color="auto" w:fill="FFFFFF"/>
        <w:spacing w:after="192" w:line="240" w:lineRule="auto"/>
        <w:jc w:val="both"/>
        <w:rPr>
          <w:rFonts w:eastAsia="Times New Roman" w:cstheme="minorHAnsi"/>
          <w:color w:val="000000"/>
          <w:lang w:eastAsia="en-GB"/>
        </w:rPr>
      </w:pPr>
      <w:r w:rsidRPr="0034322B">
        <w:rPr>
          <w:rFonts w:eastAsia="Times New Roman" w:cstheme="minorHAnsi"/>
          <w:color w:val="000000"/>
          <w:lang w:eastAsia="en-GB"/>
        </w:rPr>
        <w:t xml:space="preserve">You can expect </w:t>
      </w:r>
      <w:r>
        <w:rPr>
          <w:rFonts w:eastAsia="Times New Roman" w:cstheme="minorHAnsi"/>
          <w:color w:val="000000"/>
          <w:lang w:eastAsia="en-GB"/>
        </w:rPr>
        <w:t xml:space="preserve">up to </w:t>
      </w:r>
      <w:r w:rsidR="00424331">
        <w:rPr>
          <w:rFonts w:eastAsia="Times New Roman" w:cstheme="minorHAnsi"/>
          <w:color w:val="000000"/>
          <w:lang w:eastAsia="en-GB"/>
        </w:rPr>
        <w:t>four</w:t>
      </w:r>
      <w:r w:rsidRPr="0034322B">
        <w:rPr>
          <w:rFonts w:eastAsia="Times New Roman" w:cstheme="minorHAnsi"/>
          <w:color w:val="000000"/>
          <w:lang w:eastAsia="en-GB"/>
        </w:rPr>
        <w:t xml:space="preserve"> </w:t>
      </w:r>
      <w:r w:rsidR="00557F86">
        <w:rPr>
          <w:rFonts w:eastAsia="Times New Roman" w:cstheme="minorHAnsi"/>
          <w:color w:val="000000"/>
          <w:lang w:eastAsia="en-GB"/>
        </w:rPr>
        <w:t>Trust Board</w:t>
      </w:r>
      <w:r w:rsidRPr="0034322B">
        <w:rPr>
          <w:rFonts w:eastAsia="Times New Roman" w:cstheme="minorHAnsi"/>
          <w:color w:val="000000"/>
          <w:lang w:eastAsia="en-GB"/>
        </w:rPr>
        <w:t xml:space="preserve"> meetings per year –</w:t>
      </w:r>
      <w:r>
        <w:rPr>
          <w:rFonts w:eastAsia="Times New Roman" w:cstheme="minorHAnsi"/>
          <w:color w:val="000000"/>
          <w:lang w:eastAsia="en-GB"/>
        </w:rPr>
        <w:t xml:space="preserve"> </w:t>
      </w:r>
      <w:r w:rsidRPr="0034322B">
        <w:rPr>
          <w:rFonts w:eastAsia="Times New Roman" w:cstheme="minorHAnsi"/>
          <w:color w:val="000000"/>
          <w:lang w:eastAsia="en-GB"/>
        </w:rPr>
        <w:t xml:space="preserve">these are </w:t>
      </w:r>
      <w:r>
        <w:rPr>
          <w:rFonts w:eastAsia="Times New Roman" w:cstheme="minorHAnsi"/>
          <w:color w:val="000000"/>
          <w:lang w:eastAsia="en-GB"/>
        </w:rPr>
        <w:t>usually on a weekday morning and last for around 2 hours</w:t>
      </w:r>
      <w:r w:rsidRPr="0034322B">
        <w:rPr>
          <w:rFonts w:eastAsia="Times New Roman" w:cstheme="minorHAnsi"/>
          <w:color w:val="000000"/>
          <w:lang w:eastAsia="en-GB"/>
        </w:rPr>
        <w:t>.</w:t>
      </w:r>
      <w:r>
        <w:rPr>
          <w:rFonts w:eastAsia="Times New Roman" w:cstheme="minorHAnsi"/>
          <w:color w:val="000000"/>
          <w:lang w:eastAsia="en-GB"/>
        </w:rPr>
        <w:t xml:space="preserve"> We have adopted a flexible approach with some meetings conducted in person at one of the </w:t>
      </w:r>
      <w:r w:rsidR="00D401BB">
        <w:rPr>
          <w:rFonts w:eastAsia="Times New Roman" w:cstheme="minorHAnsi"/>
          <w:color w:val="000000"/>
          <w:lang w:eastAsia="en-GB"/>
        </w:rPr>
        <w:t>BOA Group</w:t>
      </w:r>
      <w:r>
        <w:rPr>
          <w:rFonts w:eastAsia="Times New Roman" w:cstheme="minorHAnsi"/>
          <w:color w:val="000000"/>
          <w:lang w:eastAsia="en-GB"/>
        </w:rPr>
        <w:t xml:space="preserve"> </w:t>
      </w:r>
      <w:r w:rsidR="009F5C90">
        <w:rPr>
          <w:rFonts w:eastAsia="Times New Roman" w:cstheme="minorHAnsi"/>
          <w:color w:val="000000"/>
          <w:lang w:eastAsia="en-GB"/>
        </w:rPr>
        <w:t xml:space="preserve">academies </w:t>
      </w:r>
      <w:r>
        <w:rPr>
          <w:rFonts w:eastAsia="Times New Roman" w:cstheme="minorHAnsi"/>
          <w:color w:val="000000"/>
          <w:lang w:eastAsia="en-GB"/>
        </w:rPr>
        <w:t>and other meetings conducted virtually.</w:t>
      </w:r>
      <w:r w:rsidRPr="0034322B">
        <w:rPr>
          <w:rFonts w:eastAsia="Times New Roman" w:cstheme="minorHAnsi"/>
          <w:color w:val="000000"/>
          <w:lang w:eastAsia="en-GB"/>
        </w:rPr>
        <w:t xml:space="preserve"> </w:t>
      </w:r>
      <w:r w:rsidR="00557F86">
        <w:rPr>
          <w:rFonts w:eastAsia="Times New Roman" w:cstheme="minorHAnsi"/>
          <w:color w:val="000000"/>
          <w:lang w:eastAsia="en-GB"/>
        </w:rPr>
        <w:t>Trustees should</w:t>
      </w:r>
      <w:r w:rsidRPr="0034322B">
        <w:rPr>
          <w:rFonts w:eastAsia="Times New Roman" w:cstheme="minorHAnsi"/>
          <w:color w:val="000000"/>
          <w:lang w:eastAsia="en-GB"/>
        </w:rPr>
        <w:t xml:space="preserve"> also visit the academ</w:t>
      </w:r>
      <w:r w:rsidR="00557F86">
        <w:rPr>
          <w:rFonts w:eastAsia="Times New Roman" w:cstheme="minorHAnsi"/>
          <w:color w:val="000000"/>
          <w:lang w:eastAsia="en-GB"/>
        </w:rPr>
        <w:t>ies within the Trust</w:t>
      </w:r>
      <w:r w:rsidRPr="0034322B">
        <w:rPr>
          <w:rFonts w:eastAsia="Times New Roman" w:cstheme="minorHAnsi"/>
          <w:color w:val="000000"/>
          <w:lang w:eastAsia="en-GB"/>
        </w:rPr>
        <w:t xml:space="preserve"> </w:t>
      </w:r>
      <w:r>
        <w:rPr>
          <w:rFonts w:eastAsia="Times New Roman" w:cstheme="minorHAnsi"/>
          <w:color w:val="000000"/>
          <w:lang w:eastAsia="en-GB"/>
        </w:rPr>
        <w:t xml:space="preserve">at least </w:t>
      </w:r>
      <w:r w:rsidRPr="0034322B">
        <w:rPr>
          <w:rFonts w:eastAsia="Times New Roman" w:cstheme="minorHAnsi"/>
          <w:color w:val="000000"/>
          <w:lang w:eastAsia="en-GB"/>
        </w:rPr>
        <w:t xml:space="preserve">three times a year so they can see first-hand how they operate and </w:t>
      </w:r>
      <w:proofErr w:type="gramStart"/>
      <w:r w:rsidRPr="0034322B">
        <w:rPr>
          <w:rFonts w:eastAsia="Times New Roman" w:cstheme="minorHAnsi"/>
          <w:color w:val="000000"/>
          <w:lang w:eastAsia="en-GB"/>
        </w:rPr>
        <w:t>have the opportunity to</w:t>
      </w:r>
      <w:proofErr w:type="gramEnd"/>
      <w:r w:rsidRPr="0034322B">
        <w:rPr>
          <w:rFonts w:eastAsia="Times New Roman" w:cstheme="minorHAnsi"/>
          <w:color w:val="000000"/>
          <w:lang w:eastAsia="en-GB"/>
        </w:rPr>
        <w:t xml:space="preserve"> speak to pupils and staff.</w:t>
      </w:r>
    </w:p>
    <w:p w14:paraId="16B7F87E" w14:textId="77777777" w:rsidR="0034322B" w:rsidRPr="0034322B" w:rsidRDefault="00557F86" w:rsidP="00070AA6">
      <w:pPr>
        <w:shd w:val="clear" w:color="auto" w:fill="FFFFFF"/>
        <w:spacing w:after="192" w:line="240" w:lineRule="auto"/>
        <w:jc w:val="both"/>
        <w:rPr>
          <w:rFonts w:eastAsia="Times New Roman" w:cstheme="minorHAnsi"/>
          <w:color w:val="000000"/>
          <w:lang w:eastAsia="en-GB"/>
        </w:rPr>
      </w:pPr>
      <w:r>
        <w:rPr>
          <w:rFonts w:eastAsia="Times New Roman" w:cstheme="minorHAnsi"/>
          <w:color w:val="000000"/>
          <w:lang w:eastAsia="en-GB"/>
        </w:rPr>
        <w:t xml:space="preserve">Trustees with expertise in specific areas may be asked to join committees which report back to the main board. This may include academic standards, finance and general purposes or staff nominations and remunerations. </w:t>
      </w:r>
    </w:p>
    <w:p w14:paraId="2AC4B75E" w14:textId="77777777" w:rsidR="0034322B" w:rsidRDefault="0034322B" w:rsidP="00070AA6">
      <w:pPr>
        <w:shd w:val="clear" w:color="auto" w:fill="FFFFFF"/>
        <w:spacing w:after="192" w:line="240" w:lineRule="auto"/>
        <w:jc w:val="both"/>
        <w:rPr>
          <w:rFonts w:eastAsia="Times New Roman" w:cstheme="minorHAnsi"/>
          <w:color w:val="000000"/>
          <w:lang w:eastAsia="en-GB"/>
        </w:rPr>
      </w:pPr>
      <w:r w:rsidRPr="0034322B">
        <w:rPr>
          <w:rFonts w:eastAsia="Times New Roman" w:cstheme="minorHAnsi"/>
          <w:color w:val="000000"/>
          <w:lang w:eastAsia="en-GB"/>
        </w:rPr>
        <w:t xml:space="preserve">Being a </w:t>
      </w:r>
      <w:r w:rsidR="00557F86">
        <w:rPr>
          <w:rFonts w:eastAsia="Times New Roman" w:cstheme="minorHAnsi"/>
          <w:color w:val="000000"/>
          <w:lang w:eastAsia="en-GB"/>
        </w:rPr>
        <w:t xml:space="preserve">Trustee </w:t>
      </w:r>
      <w:r w:rsidRPr="0034322B">
        <w:rPr>
          <w:rFonts w:eastAsia="Times New Roman" w:cstheme="minorHAnsi"/>
          <w:color w:val="000000"/>
          <w:lang w:eastAsia="en-GB"/>
        </w:rPr>
        <w:t>can be highly rewarding and an opportunity to gain an insight into the workings of an academy, and to play a part in improving outcomes for pupils and students.</w:t>
      </w:r>
    </w:p>
    <w:p w14:paraId="57BB5076" w14:textId="77777777" w:rsidR="0034322B" w:rsidRPr="0034322B" w:rsidRDefault="0034322B" w:rsidP="00070AA6">
      <w:pPr>
        <w:shd w:val="clear" w:color="auto" w:fill="FFFFFF"/>
        <w:spacing w:after="192" w:line="240" w:lineRule="auto"/>
        <w:jc w:val="both"/>
        <w:rPr>
          <w:rFonts w:eastAsia="Times New Roman" w:cstheme="minorHAnsi"/>
          <w:color w:val="000000"/>
          <w:lang w:eastAsia="en-GB"/>
        </w:rPr>
      </w:pPr>
      <w:r>
        <w:rPr>
          <w:rFonts w:eastAsia="Times New Roman" w:cstheme="minorHAnsi"/>
          <w:color w:val="000000"/>
          <w:lang w:eastAsia="en-GB"/>
        </w:rPr>
        <w:t xml:space="preserve">A </w:t>
      </w:r>
      <w:r w:rsidR="00557F86">
        <w:rPr>
          <w:rFonts w:eastAsia="Times New Roman" w:cstheme="minorHAnsi"/>
          <w:color w:val="000000"/>
          <w:lang w:eastAsia="en-GB"/>
        </w:rPr>
        <w:t>Trustee</w:t>
      </w:r>
      <w:r>
        <w:rPr>
          <w:rFonts w:eastAsia="Times New Roman" w:cstheme="minorHAnsi"/>
          <w:color w:val="000000"/>
          <w:lang w:eastAsia="en-GB"/>
        </w:rPr>
        <w:t xml:space="preserve"> should expect to serve for a minimum of one four-year term with the opportunity to extend this for a second term. </w:t>
      </w:r>
    </w:p>
    <w:p w14:paraId="480AAB5D" w14:textId="59061860" w:rsidR="0034322B" w:rsidRDefault="007F7B7C" w:rsidP="00070AA6">
      <w:pPr>
        <w:shd w:val="clear" w:color="auto" w:fill="FFFFFF"/>
        <w:spacing w:after="0" w:line="240" w:lineRule="auto"/>
        <w:jc w:val="both"/>
        <w:rPr>
          <w:rFonts w:eastAsia="Times New Roman" w:cstheme="minorHAnsi"/>
          <w:b/>
          <w:bCs/>
          <w:color w:val="000000"/>
          <w:bdr w:val="none" w:sz="0" w:space="0" w:color="auto" w:frame="1"/>
          <w:lang w:eastAsia="en-GB"/>
        </w:rPr>
      </w:pPr>
      <w:r>
        <w:rPr>
          <w:rFonts w:eastAsia="Times New Roman" w:cstheme="minorHAnsi"/>
          <w:b/>
          <w:bCs/>
          <w:color w:val="000000"/>
          <w:bdr w:val="none" w:sz="0" w:space="0" w:color="auto" w:frame="1"/>
          <w:lang w:eastAsia="en-GB"/>
        </w:rPr>
        <w:t>Main Duties and Responsibilities for the Chair of the Trust</w:t>
      </w:r>
    </w:p>
    <w:p w14:paraId="5C5CE939" w14:textId="77777777" w:rsidR="0034322B" w:rsidRPr="0034322B" w:rsidRDefault="0034322B" w:rsidP="00070AA6">
      <w:pPr>
        <w:shd w:val="clear" w:color="auto" w:fill="FFFFFF"/>
        <w:spacing w:after="0" w:line="240" w:lineRule="auto"/>
        <w:jc w:val="both"/>
        <w:rPr>
          <w:rFonts w:eastAsia="Times New Roman" w:cstheme="minorHAnsi"/>
          <w:color w:val="000000"/>
          <w:lang w:eastAsia="en-GB"/>
        </w:rPr>
      </w:pPr>
    </w:p>
    <w:p w14:paraId="5BA5E127" w14:textId="6A330DD3" w:rsidR="007F7B7C" w:rsidRDefault="007F7B7C" w:rsidP="00070AA6">
      <w:pPr>
        <w:jc w:val="both"/>
      </w:pPr>
      <w:r>
        <w:t>In addition to those duties and responsibilities performed by all trustees, the chair is generally considered to lead on:</w:t>
      </w:r>
    </w:p>
    <w:p w14:paraId="05BB7681" w14:textId="70FCF5A4" w:rsidR="007F7B7C" w:rsidRDefault="007E10E2" w:rsidP="00070AA6">
      <w:pPr>
        <w:numPr>
          <w:ilvl w:val="0"/>
          <w:numId w:val="18"/>
        </w:numPr>
        <w:spacing w:after="7" w:line="264" w:lineRule="auto"/>
        <w:ind w:hanging="325"/>
        <w:jc w:val="both"/>
      </w:pPr>
      <w:r>
        <w:rPr>
          <w:rFonts w:ascii="Calibri" w:eastAsia="Calibri" w:hAnsi="Calibri" w:cs="Calibri"/>
        </w:rPr>
        <w:t>i</w:t>
      </w:r>
      <w:r w:rsidR="007F7B7C">
        <w:rPr>
          <w:rFonts w:ascii="Calibri" w:eastAsia="Calibri" w:hAnsi="Calibri" w:cs="Calibri"/>
        </w:rPr>
        <w:t xml:space="preserve">nstigating and facilitating discussions on the strategic development of the </w:t>
      </w:r>
      <w:proofErr w:type="gramStart"/>
      <w:r w:rsidR="007F7B7C">
        <w:rPr>
          <w:rFonts w:ascii="Calibri" w:eastAsia="Calibri" w:hAnsi="Calibri" w:cs="Calibri"/>
        </w:rPr>
        <w:t>MAT;</w:t>
      </w:r>
      <w:proofErr w:type="gramEnd"/>
    </w:p>
    <w:p w14:paraId="291A73AE" w14:textId="7F4CA137" w:rsidR="007F7B7C" w:rsidRDefault="007E10E2" w:rsidP="00070AA6">
      <w:pPr>
        <w:numPr>
          <w:ilvl w:val="0"/>
          <w:numId w:val="18"/>
        </w:numPr>
        <w:spacing w:after="7" w:line="264" w:lineRule="auto"/>
        <w:ind w:hanging="325"/>
        <w:jc w:val="both"/>
      </w:pPr>
      <w:r>
        <w:rPr>
          <w:rFonts w:ascii="Calibri" w:eastAsia="Calibri" w:hAnsi="Calibri" w:cs="Calibri"/>
        </w:rPr>
        <w:t>e</w:t>
      </w:r>
      <w:r w:rsidR="007F7B7C">
        <w:rPr>
          <w:rFonts w:ascii="Calibri" w:eastAsia="Calibri" w:hAnsi="Calibri" w:cs="Calibri"/>
        </w:rPr>
        <w:t>nsuring that the board</w:t>
      </w:r>
      <w:r w:rsidR="007F7B7C">
        <w:rPr>
          <w:rFonts w:ascii="Calibri" w:eastAsia="Calibri" w:hAnsi="Calibri" w:cs="Calibri"/>
        </w:rPr>
        <w:tab/>
        <w:t>has agreed strategic priorities</w:t>
      </w:r>
      <w:r>
        <w:rPr>
          <w:rFonts w:ascii="Calibri" w:eastAsia="Calibri" w:hAnsi="Calibri" w:cs="Calibri"/>
        </w:rPr>
        <w:t>.</w:t>
      </w:r>
    </w:p>
    <w:p w14:paraId="76D4B5EC" w14:textId="59C74EC0" w:rsidR="007F7B7C" w:rsidRDefault="007F7B7C" w:rsidP="00070AA6">
      <w:pPr>
        <w:numPr>
          <w:ilvl w:val="0"/>
          <w:numId w:val="18"/>
        </w:numPr>
        <w:spacing w:after="0" w:line="269" w:lineRule="auto"/>
        <w:ind w:hanging="325"/>
        <w:jc w:val="both"/>
      </w:pPr>
      <w:r>
        <w:rPr>
          <w:rFonts w:ascii="Calibri" w:eastAsia="Calibri" w:hAnsi="Calibri" w:cs="Calibri"/>
        </w:rPr>
        <w:t>holding</w:t>
      </w:r>
      <w:r>
        <w:rPr>
          <w:rFonts w:ascii="Calibri" w:eastAsia="Calibri" w:hAnsi="Calibri" w:cs="Calibri"/>
        </w:rPr>
        <w:tab/>
        <w:t xml:space="preserve">the chief executive to account for the effective </w:t>
      </w:r>
      <w:r>
        <w:t xml:space="preserve">management and delivery of the MAT’s strategic aims and objectives, where </w:t>
      </w:r>
      <w:r w:rsidR="007E10E2">
        <w:t>appropriate.</w:t>
      </w:r>
    </w:p>
    <w:p w14:paraId="0756DB6D" w14:textId="3F2EDE93" w:rsidR="007F7B7C" w:rsidRDefault="007F7B7C" w:rsidP="00070AA6">
      <w:pPr>
        <w:numPr>
          <w:ilvl w:val="0"/>
          <w:numId w:val="18"/>
        </w:numPr>
        <w:spacing w:after="7" w:line="264" w:lineRule="auto"/>
        <w:ind w:hanging="325"/>
        <w:jc w:val="both"/>
      </w:pPr>
      <w:r>
        <w:rPr>
          <w:rFonts w:ascii="Calibri" w:eastAsia="Calibri" w:hAnsi="Calibri" w:cs="Calibri"/>
        </w:rPr>
        <w:t>constructively supporting and appraising the performance of the chief executive officer</w:t>
      </w:r>
      <w:r w:rsidR="007E10E2">
        <w:rPr>
          <w:rFonts w:ascii="Calibri" w:eastAsia="Calibri" w:hAnsi="Calibri" w:cs="Calibri"/>
        </w:rPr>
        <w:t>.</w:t>
      </w:r>
    </w:p>
    <w:p w14:paraId="790FC1A7" w14:textId="7D80B42E" w:rsidR="007F7B7C" w:rsidRDefault="007F7B7C" w:rsidP="00070AA6">
      <w:pPr>
        <w:numPr>
          <w:ilvl w:val="0"/>
          <w:numId w:val="18"/>
        </w:numPr>
        <w:spacing w:after="0" w:line="269" w:lineRule="auto"/>
        <w:ind w:hanging="325"/>
        <w:jc w:val="both"/>
      </w:pPr>
      <w:r>
        <w:rPr>
          <w:rFonts w:ascii="Calibri" w:eastAsia="Calibri" w:hAnsi="Calibri" w:cs="Calibri"/>
        </w:rPr>
        <w:t>building and maintaining close relations</w:t>
      </w:r>
      <w:r>
        <w:rPr>
          <w:rFonts w:ascii="Calibri" w:eastAsia="Calibri" w:hAnsi="Calibri" w:cs="Calibri"/>
        </w:rPr>
        <w:tab/>
        <w:t xml:space="preserve">between the MAT’s various constituencies, </w:t>
      </w:r>
      <w:r>
        <w:t>including members and stakeholder groups to promote the effective operation of the MAT’s activities</w:t>
      </w:r>
      <w:r w:rsidR="007E10E2">
        <w:t>.</w:t>
      </w:r>
    </w:p>
    <w:p w14:paraId="5B55F590" w14:textId="41555D9E" w:rsidR="007F7B7C" w:rsidRDefault="007F7B7C" w:rsidP="00070AA6">
      <w:pPr>
        <w:numPr>
          <w:ilvl w:val="0"/>
          <w:numId w:val="18"/>
        </w:numPr>
        <w:spacing w:after="0" w:line="269" w:lineRule="auto"/>
        <w:ind w:hanging="325"/>
        <w:jc w:val="both"/>
      </w:pPr>
      <w:r w:rsidRPr="007F7B7C">
        <w:rPr>
          <w:rFonts w:ascii="Calibri" w:eastAsia="Calibri" w:hAnsi="Calibri" w:cs="Calibri"/>
        </w:rPr>
        <w:t>upholding</w:t>
      </w:r>
      <w:r>
        <w:rPr>
          <w:rFonts w:ascii="Calibri" w:eastAsia="Calibri" w:hAnsi="Calibri" w:cs="Calibri"/>
        </w:rPr>
        <w:t xml:space="preserve"> </w:t>
      </w:r>
      <w:r w:rsidRPr="007F7B7C">
        <w:rPr>
          <w:rFonts w:ascii="Calibri" w:eastAsia="Calibri" w:hAnsi="Calibri" w:cs="Calibri"/>
        </w:rPr>
        <w:t>the</w:t>
      </w:r>
      <w:r>
        <w:rPr>
          <w:rFonts w:ascii="Calibri" w:eastAsia="Calibri" w:hAnsi="Calibri" w:cs="Calibri"/>
        </w:rPr>
        <w:t xml:space="preserve"> </w:t>
      </w:r>
      <w:r w:rsidRPr="007F7B7C">
        <w:rPr>
          <w:rFonts w:ascii="Calibri" w:eastAsia="Calibri" w:hAnsi="Calibri" w:cs="Calibri"/>
        </w:rPr>
        <w:t>values</w:t>
      </w:r>
      <w:r>
        <w:rPr>
          <w:rFonts w:ascii="Calibri" w:eastAsia="Calibri" w:hAnsi="Calibri" w:cs="Calibri"/>
        </w:rPr>
        <w:t xml:space="preserve"> </w:t>
      </w:r>
      <w:r w:rsidRPr="007F7B7C">
        <w:rPr>
          <w:rFonts w:ascii="Calibri" w:eastAsia="Calibri" w:hAnsi="Calibri" w:cs="Calibri"/>
        </w:rPr>
        <w:t>of</w:t>
      </w:r>
      <w:r w:rsidRPr="007F7B7C">
        <w:rPr>
          <w:rFonts w:ascii="Calibri" w:eastAsia="Calibri" w:hAnsi="Calibri" w:cs="Calibri"/>
        </w:rPr>
        <w:tab/>
        <w:t>the</w:t>
      </w:r>
      <w:r>
        <w:rPr>
          <w:rFonts w:ascii="Calibri" w:eastAsia="Calibri" w:hAnsi="Calibri" w:cs="Calibri"/>
        </w:rPr>
        <w:t xml:space="preserve"> </w:t>
      </w:r>
      <w:r w:rsidRPr="007F7B7C">
        <w:rPr>
          <w:rFonts w:ascii="Calibri" w:eastAsia="Calibri" w:hAnsi="Calibri" w:cs="Calibri"/>
        </w:rPr>
        <w:t>MAT</w:t>
      </w:r>
      <w:r>
        <w:rPr>
          <w:rFonts w:ascii="Calibri" w:eastAsia="Calibri" w:hAnsi="Calibri" w:cs="Calibri"/>
        </w:rPr>
        <w:t xml:space="preserve"> </w:t>
      </w:r>
      <w:r w:rsidRPr="007F7B7C">
        <w:rPr>
          <w:rFonts w:ascii="Calibri" w:eastAsia="Calibri" w:hAnsi="Calibri" w:cs="Calibri"/>
        </w:rPr>
        <w:t>by</w:t>
      </w:r>
      <w:r>
        <w:rPr>
          <w:rFonts w:ascii="Calibri" w:eastAsia="Calibri" w:hAnsi="Calibri" w:cs="Calibri"/>
        </w:rPr>
        <w:t xml:space="preserve"> </w:t>
      </w:r>
      <w:r w:rsidRPr="007F7B7C">
        <w:rPr>
          <w:rFonts w:ascii="Calibri" w:eastAsia="Calibri" w:hAnsi="Calibri" w:cs="Calibri"/>
        </w:rPr>
        <w:t>example,</w:t>
      </w:r>
      <w:r>
        <w:rPr>
          <w:rFonts w:ascii="Calibri" w:eastAsia="Calibri" w:hAnsi="Calibri" w:cs="Calibri"/>
        </w:rPr>
        <w:t xml:space="preserve"> </w:t>
      </w:r>
      <w:r w:rsidRPr="007F7B7C">
        <w:rPr>
          <w:rFonts w:ascii="Calibri" w:eastAsia="Calibri" w:hAnsi="Calibri" w:cs="Calibri"/>
        </w:rPr>
        <w:t>and</w:t>
      </w:r>
      <w:r>
        <w:rPr>
          <w:rFonts w:ascii="Calibri" w:eastAsia="Calibri" w:hAnsi="Calibri" w:cs="Calibri"/>
        </w:rPr>
        <w:t xml:space="preserve"> </w:t>
      </w:r>
      <w:r w:rsidRPr="007F7B7C">
        <w:rPr>
          <w:rFonts w:ascii="Calibri" w:eastAsia="Calibri" w:hAnsi="Calibri" w:cs="Calibri"/>
        </w:rPr>
        <w:t>to</w:t>
      </w:r>
      <w:r>
        <w:rPr>
          <w:rFonts w:ascii="Calibri" w:eastAsia="Calibri" w:hAnsi="Calibri" w:cs="Calibri"/>
        </w:rPr>
        <w:t xml:space="preserve"> </w:t>
      </w:r>
      <w:r w:rsidRPr="007F7B7C">
        <w:rPr>
          <w:rFonts w:ascii="Calibri" w:eastAsia="Calibri" w:hAnsi="Calibri" w:cs="Calibri"/>
        </w:rPr>
        <w:t>ensure</w:t>
      </w:r>
      <w:r>
        <w:rPr>
          <w:rFonts w:ascii="Calibri" w:eastAsia="Calibri" w:hAnsi="Calibri" w:cs="Calibri"/>
        </w:rPr>
        <w:t xml:space="preserve"> </w:t>
      </w:r>
      <w:r w:rsidRPr="007F7B7C">
        <w:rPr>
          <w:rFonts w:ascii="Calibri" w:eastAsia="Calibri" w:hAnsi="Calibri" w:cs="Calibri"/>
        </w:rPr>
        <w:t>that</w:t>
      </w:r>
      <w:r>
        <w:rPr>
          <w:rFonts w:ascii="Calibri" w:eastAsia="Calibri" w:hAnsi="Calibri" w:cs="Calibri"/>
        </w:rPr>
        <w:t xml:space="preserve"> </w:t>
      </w:r>
      <w:r w:rsidRPr="007F7B7C">
        <w:rPr>
          <w:rFonts w:ascii="Calibri" w:eastAsia="Calibri" w:hAnsi="Calibri" w:cs="Calibri"/>
        </w:rPr>
        <w:t>the</w:t>
      </w:r>
      <w:r>
        <w:rPr>
          <w:rFonts w:ascii="Calibri" w:eastAsia="Calibri" w:hAnsi="Calibri" w:cs="Calibri"/>
        </w:rPr>
        <w:t xml:space="preserve"> </w:t>
      </w:r>
      <w:r w:rsidRPr="007F7B7C">
        <w:rPr>
          <w:rFonts w:ascii="Calibri" w:eastAsia="Calibri" w:hAnsi="Calibri" w:cs="Calibri"/>
        </w:rPr>
        <w:t>organisation</w:t>
      </w:r>
      <w:r>
        <w:rPr>
          <w:rFonts w:ascii="Calibri" w:eastAsia="Calibri" w:hAnsi="Calibri" w:cs="Calibri"/>
        </w:rPr>
        <w:t xml:space="preserve"> </w:t>
      </w:r>
      <w:r>
        <w:t>promotes equality and diversity for all its stakeholders</w:t>
      </w:r>
      <w:r w:rsidR="007E10E2">
        <w:t>.</w:t>
      </w:r>
    </w:p>
    <w:p w14:paraId="579F09E7" w14:textId="45F5149F" w:rsidR="007F7B7C" w:rsidRDefault="007F7B7C" w:rsidP="00070AA6">
      <w:pPr>
        <w:numPr>
          <w:ilvl w:val="0"/>
          <w:numId w:val="18"/>
        </w:numPr>
        <w:spacing w:after="0" w:line="269" w:lineRule="auto"/>
        <w:ind w:hanging="325"/>
        <w:jc w:val="both"/>
      </w:pPr>
      <w:r w:rsidRPr="007F7B7C">
        <w:rPr>
          <w:rFonts w:ascii="Calibri" w:eastAsia="Calibri" w:hAnsi="Calibri" w:cs="Calibri"/>
        </w:rPr>
        <w:lastRenderedPageBreak/>
        <w:t>facilitating</w:t>
      </w:r>
      <w:r>
        <w:rPr>
          <w:rFonts w:ascii="Calibri" w:eastAsia="Calibri" w:hAnsi="Calibri" w:cs="Calibri"/>
        </w:rPr>
        <w:t xml:space="preserve"> </w:t>
      </w:r>
      <w:r w:rsidRPr="007F7B7C">
        <w:rPr>
          <w:rFonts w:ascii="Calibri" w:eastAsia="Calibri" w:hAnsi="Calibri" w:cs="Calibri"/>
        </w:rPr>
        <w:t>effective</w:t>
      </w:r>
      <w:r>
        <w:rPr>
          <w:rFonts w:ascii="Calibri" w:eastAsia="Calibri" w:hAnsi="Calibri" w:cs="Calibri"/>
        </w:rPr>
        <w:t xml:space="preserve"> </w:t>
      </w:r>
      <w:r w:rsidRPr="007F7B7C">
        <w:rPr>
          <w:rFonts w:ascii="Calibri" w:eastAsia="Calibri" w:hAnsi="Calibri" w:cs="Calibri"/>
        </w:rPr>
        <w:t>board</w:t>
      </w:r>
      <w:r>
        <w:rPr>
          <w:rFonts w:ascii="Calibri" w:eastAsia="Calibri" w:hAnsi="Calibri" w:cs="Calibri"/>
        </w:rPr>
        <w:t xml:space="preserve"> </w:t>
      </w:r>
      <w:r w:rsidRPr="007F7B7C">
        <w:rPr>
          <w:rFonts w:ascii="Calibri" w:eastAsia="Calibri" w:hAnsi="Calibri" w:cs="Calibri"/>
        </w:rPr>
        <w:t>meetings,</w:t>
      </w:r>
      <w:r>
        <w:rPr>
          <w:rFonts w:ascii="Calibri" w:eastAsia="Calibri" w:hAnsi="Calibri" w:cs="Calibri"/>
        </w:rPr>
        <w:t xml:space="preserve"> </w:t>
      </w:r>
      <w:r w:rsidRPr="007F7B7C">
        <w:rPr>
          <w:rFonts w:ascii="Calibri" w:eastAsia="Calibri" w:hAnsi="Calibri" w:cs="Calibri"/>
        </w:rPr>
        <w:t>liaising</w:t>
      </w:r>
      <w:r>
        <w:rPr>
          <w:rFonts w:ascii="Calibri" w:eastAsia="Calibri" w:hAnsi="Calibri" w:cs="Calibri"/>
        </w:rPr>
        <w:t xml:space="preserve"> </w:t>
      </w:r>
      <w:r w:rsidRPr="007F7B7C">
        <w:rPr>
          <w:rFonts w:ascii="Calibri" w:eastAsia="Calibri" w:hAnsi="Calibri" w:cs="Calibri"/>
        </w:rPr>
        <w:t>with</w:t>
      </w:r>
      <w:r>
        <w:rPr>
          <w:rFonts w:ascii="Calibri" w:eastAsia="Calibri" w:hAnsi="Calibri" w:cs="Calibri"/>
        </w:rPr>
        <w:t xml:space="preserve"> </w:t>
      </w:r>
      <w:r w:rsidRPr="007F7B7C">
        <w:rPr>
          <w:rFonts w:ascii="Calibri" w:eastAsia="Calibri" w:hAnsi="Calibri" w:cs="Calibri"/>
        </w:rPr>
        <w:t xml:space="preserve">the </w:t>
      </w:r>
      <w:r>
        <w:t>governance professional</w:t>
      </w:r>
      <w:r w:rsidR="007E10E2">
        <w:t xml:space="preserve"> </w:t>
      </w:r>
      <w:r>
        <w:t>and chief executive officer</w:t>
      </w:r>
      <w:r w:rsidR="007E10E2">
        <w:t xml:space="preserve"> </w:t>
      </w:r>
      <w:r>
        <w:t>where appropriate, with the drafting of agendas and supporting papers for trustee meetings and ensuring that the business is covered efficiently and effectively</w:t>
      </w:r>
      <w:r w:rsidR="007E10E2">
        <w:t>.</w:t>
      </w:r>
    </w:p>
    <w:p w14:paraId="0B4BC8C0" w14:textId="2F9AF20B" w:rsidR="007F7B7C" w:rsidRDefault="007F7B7C" w:rsidP="00070AA6">
      <w:pPr>
        <w:numPr>
          <w:ilvl w:val="0"/>
          <w:numId w:val="18"/>
        </w:numPr>
        <w:spacing w:after="0" w:line="264" w:lineRule="auto"/>
        <w:ind w:hanging="325"/>
        <w:jc w:val="both"/>
      </w:pPr>
      <w:r>
        <w:rPr>
          <w:rFonts w:ascii="Calibri" w:eastAsia="Calibri" w:hAnsi="Calibri" w:cs="Calibri"/>
        </w:rPr>
        <w:t>encouraging all</w:t>
      </w:r>
      <w:r w:rsidR="007E10E2">
        <w:rPr>
          <w:rFonts w:ascii="Calibri" w:eastAsia="Calibri" w:hAnsi="Calibri" w:cs="Calibri"/>
        </w:rPr>
        <w:t xml:space="preserve"> </w:t>
      </w:r>
      <w:r>
        <w:rPr>
          <w:rFonts w:ascii="Calibri" w:eastAsia="Calibri" w:hAnsi="Calibri" w:cs="Calibri"/>
        </w:rPr>
        <w:t xml:space="preserve">trustees to contribute their skills, experience and opinions </w:t>
      </w:r>
      <w:proofErr w:type="gramStart"/>
      <w:r>
        <w:rPr>
          <w:rFonts w:ascii="Calibri" w:eastAsia="Calibri" w:hAnsi="Calibri" w:cs="Calibri"/>
        </w:rPr>
        <w:t xml:space="preserve">in order </w:t>
      </w:r>
      <w:r>
        <w:t>to</w:t>
      </w:r>
      <w:proofErr w:type="gramEnd"/>
      <w:r>
        <w:t xml:space="preserve"> ensure adequate challenge and robust scrutiny</w:t>
      </w:r>
      <w:r w:rsidR="007E10E2">
        <w:t>.</w:t>
      </w:r>
    </w:p>
    <w:p w14:paraId="75611B74" w14:textId="6A242255" w:rsidR="007F7B7C" w:rsidRDefault="007F7B7C" w:rsidP="00070AA6">
      <w:pPr>
        <w:numPr>
          <w:ilvl w:val="0"/>
          <w:numId w:val="18"/>
        </w:numPr>
        <w:spacing w:after="0" w:line="264" w:lineRule="auto"/>
        <w:ind w:hanging="325"/>
        <w:jc w:val="both"/>
      </w:pPr>
      <w:r>
        <w:rPr>
          <w:rFonts w:ascii="Calibri" w:eastAsia="Calibri" w:hAnsi="Calibri" w:cs="Calibri"/>
        </w:rPr>
        <w:t>creating a board environment with strong wo</w:t>
      </w:r>
      <w:r w:rsidR="007E10E2">
        <w:rPr>
          <w:rFonts w:ascii="Calibri" w:eastAsia="Calibri" w:hAnsi="Calibri" w:cs="Calibri"/>
        </w:rPr>
        <w:t>r</w:t>
      </w:r>
      <w:r>
        <w:rPr>
          <w:rFonts w:ascii="Calibri" w:eastAsia="Calibri" w:hAnsi="Calibri" w:cs="Calibri"/>
        </w:rPr>
        <w:t>king relationships</w:t>
      </w:r>
      <w:r>
        <w:rPr>
          <w:rFonts w:ascii="Calibri" w:eastAsia="Calibri" w:hAnsi="Calibri" w:cs="Calibri"/>
        </w:rPr>
        <w:tab/>
        <w:t>where</w:t>
      </w:r>
      <w:r w:rsidR="007E10E2">
        <w:rPr>
          <w:rFonts w:ascii="Calibri" w:eastAsia="Calibri" w:hAnsi="Calibri" w:cs="Calibri"/>
        </w:rPr>
        <w:t xml:space="preserve"> </w:t>
      </w:r>
      <w:r>
        <w:rPr>
          <w:rFonts w:ascii="Calibri" w:eastAsia="Calibri" w:hAnsi="Calibri" w:cs="Calibri"/>
        </w:rPr>
        <w:t>challenge</w:t>
      </w:r>
      <w:r w:rsidR="007E10E2">
        <w:rPr>
          <w:rFonts w:ascii="Calibri" w:eastAsia="Calibri" w:hAnsi="Calibri" w:cs="Calibri"/>
        </w:rPr>
        <w:t xml:space="preserve"> </w:t>
      </w:r>
      <w:r>
        <w:t>and scrutiny are welcomed</w:t>
      </w:r>
      <w:r w:rsidR="007E10E2">
        <w:t>.</w:t>
      </w:r>
    </w:p>
    <w:p w14:paraId="296729B4" w14:textId="58A560B9" w:rsidR="007F7B7C" w:rsidRDefault="007F7B7C" w:rsidP="00070AA6">
      <w:pPr>
        <w:numPr>
          <w:ilvl w:val="0"/>
          <w:numId w:val="18"/>
        </w:numPr>
        <w:spacing w:after="0" w:line="264" w:lineRule="auto"/>
        <w:ind w:hanging="325"/>
        <w:jc w:val="both"/>
      </w:pPr>
      <w:r>
        <w:rPr>
          <w:rFonts w:ascii="Calibri" w:eastAsia="Calibri" w:hAnsi="Calibri" w:cs="Calibri"/>
        </w:rPr>
        <w:t>attending</w:t>
      </w:r>
      <w:r w:rsidR="00E77E98">
        <w:rPr>
          <w:rFonts w:ascii="Calibri" w:eastAsia="Calibri" w:hAnsi="Calibri" w:cs="Calibri"/>
        </w:rPr>
        <w:t xml:space="preserve"> </w:t>
      </w:r>
      <w:r>
        <w:rPr>
          <w:rFonts w:ascii="Calibri" w:eastAsia="Calibri" w:hAnsi="Calibri" w:cs="Calibri"/>
        </w:rPr>
        <w:t>and</w:t>
      </w:r>
      <w:r w:rsidR="00E77E98">
        <w:rPr>
          <w:rFonts w:ascii="Calibri" w:eastAsia="Calibri" w:hAnsi="Calibri" w:cs="Calibri"/>
        </w:rPr>
        <w:t xml:space="preserve"> </w:t>
      </w:r>
      <w:r>
        <w:rPr>
          <w:rFonts w:ascii="Calibri" w:eastAsia="Calibri" w:hAnsi="Calibri" w:cs="Calibri"/>
        </w:rPr>
        <w:t>chairing,</w:t>
      </w:r>
      <w:r w:rsidR="007E10E2">
        <w:rPr>
          <w:rFonts w:ascii="Calibri" w:eastAsia="Calibri" w:hAnsi="Calibri" w:cs="Calibri"/>
        </w:rPr>
        <w:t xml:space="preserve"> </w:t>
      </w:r>
      <w:r>
        <w:rPr>
          <w:rFonts w:ascii="Calibri" w:eastAsia="Calibri" w:hAnsi="Calibri" w:cs="Calibri"/>
        </w:rPr>
        <w:t>committees,</w:t>
      </w:r>
      <w:r w:rsidR="00E77E98">
        <w:rPr>
          <w:rFonts w:ascii="Calibri" w:eastAsia="Calibri" w:hAnsi="Calibri" w:cs="Calibri"/>
        </w:rPr>
        <w:t xml:space="preserve"> </w:t>
      </w:r>
      <w:r>
        <w:rPr>
          <w:rFonts w:ascii="Calibri" w:eastAsia="Calibri" w:hAnsi="Calibri" w:cs="Calibri"/>
        </w:rPr>
        <w:t>local</w:t>
      </w:r>
      <w:r w:rsidR="00E77E98">
        <w:rPr>
          <w:rFonts w:ascii="Calibri" w:eastAsia="Calibri" w:hAnsi="Calibri" w:cs="Calibri"/>
        </w:rPr>
        <w:t xml:space="preserve"> </w:t>
      </w:r>
      <w:r>
        <w:rPr>
          <w:rFonts w:ascii="Calibri" w:eastAsia="Calibri" w:hAnsi="Calibri" w:cs="Calibri"/>
        </w:rPr>
        <w:t>governing</w:t>
      </w:r>
      <w:r w:rsidR="00E77E98">
        <w:rPr>
          <w:rFonts w:ascii="Calibri" w:eastAsia="Calibri" w:hAnsi="Calibri" w:cs="Calibri"/>
        </w:rPr>
        <w:t xml:space="preserve"> </w:t>
      </w:r>
      <w:r>
        <w:rPr>
          <w:rFonts w:ascii="Calibri" w:eastAsia="Calibri" w:hAnsi="Calibri" w:cs="Calibri"/>
        </w:rPr>
        <w:t>bodies</w:t>
      </w:r>
      <w:r w:rsidR="00E77E98">
        <w:rPr>
          <w:rFonts w:ascii="Calibri" w:eastAsia="Calibri" w:hAnsi="Calibri" w:cs="Calibri"/>
        </w:rPr>
        <w:t xml:space="preserve"> </w:t>
      </w:r>
      <w:r>
        <w:rPr>
          <w:rFonts w:ascii="Calibri" w:eastAsia="Calibri" w:hAnsi="Calibri" w:cs="Calibri"/>
        </w:rPr>
        <w:t>and</w:t>
      </w:r>
      <w:r w:rsidR="007E10E2">
        <w:rPr>
          <w:rFonts w:ascii="Calibri" w:eastAsia="Calibri" w:hAnsi="Calibri" w:cs="Calibri"/>
        </w:rPr>
        <w:t xml:space="preserve"> </w:t>
      </w:r>
      <w:r>
        <w:rPr>
          <w:rFonts w:ascii="Calibri" w:eastAsia="Calibri" w:hAnsi="Calibri" w:cs="Calibri"/>
        </w:rPr>
        <w:t>other</w:t>
      </w:r>
      <w:r w:rsidR="00E77E98">
        <w:rPr>
          <w:rFonts w:ascii="Calibri" w:eastAsia="Calibri" w:hAnsi="Calibri" w:cs="Calibri"/>
        </w:rPr>
        <w:t xml:space="preserve"> </w:t>
      </w:r>
      <w:r>
        <w:rPr>
          <w:rFonts w:ascii="Calibri" w:eastAsia="Calibri" w:hAnsi="Calibri" w:cs="Calibri"/>
        </w:rPr>
        <w:t>ad</w:t>
      </w:r>
      <w:r w:rsidR="00E77E98">
        <w:rPr>
          <w:rFonts w:ascii="Calibri" w:eastAsia="Calibri" w:hAnsi="Calibri" w:cs="Calibri"/>
        </w:rPr>
        <w:t xml:space="preserve"> </w:t>
      </w:r>
      <w:r>
        <w:rPr>
          <w:rFonts w:ascii="Calibri" w:eastAsia="Calibri" w:hAnsi="Calibri" w:cs="Calibri"/>
        </w:rPr>
        <w:t>hoc</w:t>
      </w:r>
      <w:r w:rsidR="00E77E98">
        <w:rPr>
          <w:rFonts w:ascii="Calibri" w:eastAsia="Calibri" w:hAnsi="Calibri" w:cs="Calibri"/>
        </w:rPr>
        <w:t xml:space="preserve"> </w:t>
      </w:r>
      <w:r>
        <w:t>meetings of the main board</w:t>
      </w:r>
      <w:r w:rsidR="007E10E2">
        <w:t>.</w:t>
      </w:r>
    </w:p>
    <w:p w14:paraId="75B79BE7" w14:textId="71BFADAA" w:rsidR="007F7B7C" w:rsidRDefault="007E10E2" w:rsidP="00070AA6">
      <w:pPr>
        <w:numPr>
          <w:ilvl w:val="0"/>
          <w:numId w:val="18"/>
        </w:numPr>
        <w:spacing w:after="0" w:line="269" w:lineRule="auto"/>
        <w:ind w:hanging="325"/>
        <w:jc w:val="both"/>
      </w:pPr>
      <w:r>
        <w:rPr>
          <w:rFonts w:ascii="Calibri" w:eastAsia="Calibri" w:hAnsi="Calibri" w:cs="Calibri"/>
        </w:rPr>
        <w:t>L</w:t>
      </w:r>
      <w:r w:rsidR="007F7B7C">
        <w:rPr>
          <w:rFonts w:ascii="Calibri" w:eastAsia="Calibri" w:hAnsi="Calibri" w:cs="Calibri"/>
        </w:rPr>
        <w:t>iaising</w:t>
      </w:r>
      <w:r>
        <w:rPr>
          <w:rFonts w:ascii="Calibri" w:eastAsia="Calibri" w:hAnsi="Calibri" w:cs="Calibri"/>
        </w:rPr>
        <w:t xml:space="preserve"> </w:t>
      </w:r>
      <w:r w:rsidR="007F7B7C">
        <w:rPr>
          <w:rFonts w:ascii="Calibri" w:eastAsia="Calibri" w:hAnsi="Calibri" w:cs="Calibri"/>
        </w:rPr>
        <w:t>with</w:t>
      </w:r>
      <w:r w:rsidR="00E77E98">
        <w:rPr>
          <w:rFonts w:ascii="Calibri" w:eastAsia="Calibri" w:hAnsi="Calibri" w:cs="Calibri"/>
        </w:rPr>
        <w:t xml:space="preserve"> </w:t>
      </w:r>
      <w:r w:rsidR="007F7B7C">
        <w:rPr>
          <w:rFonts w:ascii="Calibri" w:eastAsia="Calibri" w:hAnsi="Calibri" w:cs="Calibri"/>
        </w:rPr>
        <w:t>the</w:t>
      </w:r>
      <w:r w:rsidR="00E77E98">
        <w:rPr>
          <w:rFonts w:ascii="Calibri" w:eastAsia="Calibri" w:hAnsi="Calibri" w:cs="Calibri"/>
        </w:rPr>
        <w:t xml:space="preserve"> </w:t>
      </w:r>
      <w:r w:rsidR="007F7B7C">
        <w:rPr>
          <w:rFonts w:ascii="Calibri" w:eastAsia="Calibri" w:hAnsi="Calibri" w:cs="Calibri"/>
        </w:rPr>
        <w:t>governance</w:t>
      </w:r>
      <w:r w:rsidR="00E77E98">
        <w:rPr>
          <w:rFonts w:ascii="Calibri" w:eastAsia="Calibri" w:hAnsi="Calibri" w:cs="Calibri"/>
        </w:rPr>
        <w:t xml:space="preserve"> </w:t>
      </w:r>
      <w:r w:rsidR="007F7B7C">
        <w:rPr>
          <w:rFonts w:ascii="Calibri" w:eastAsia="Calibri" w:hAnsi="Calibri" w:cs="Calibri"/>
        </w:rPr>
        <w:t>professional</w:t>
      </w:r>
      <w:r>
        <w:rPr>
          <w:rFonts w:ascii="Calibri" w:eastAsia="Calibri" w:hAnsi="Calibri" w:cs="Calibri"/>
        </w:rPr>
        <w:t xml:space="preserve"> </w:t>
      </w:r>
      <w:r w:rsidR="007F7B7C">
        <w:rPr>
          <w:rFonts w:ascii="Calibri" w:eastAsia="Calibri" w:hAnsi="Calibri" w:cs="Calibri"/>
        </w:rPr>
        <w:t>to</w:t>
      </w:r>
      <w:r w:rsidR="00E77E98">
        <w:rPr>
          <w:rFonts w:ascii="Calibri" w:eastAsia="Calibri" w:hAnsi="Calibri" w:cs="Calibri"/>
        </w:rPr>
        <w:t xml:space="preserve"> </w:t>
      </w:r>
      <w:r w:rsidR="007F7B7C">
        <w:rPr>
          <w:rFonts w:ascii="Calibri" w:eastAsia="Calibri" w:hAnsi="Calibri" w:cs="Calibri"/>
        </w:rPr>
        <w:t>lead</w:t>
      </w:r>
      <w:r w:rsidR="007F7B7C">
        <w:rPr>
          <w:rFonts w:ascii="Calibri" w:eastAsia="Calibri" w:hAnsi="Calibri" w:cs="Calibri"/>
        </w:rPr>
        <w:tab/>
      </w:r>
      <w:r w:rsidR="007F7B7C">
        <w:t>on</w:t>
      </w:r>
      <w:r>
        <w:t xml:space="preserve"> </w:t>
      </w:r>
      <w:r w:rsidR="007F7B7C">
        <w:t>the</w:t>
      </w:r>
      <w:r>
        <w:t xml:space="preserve"> </w:t>
      </w:r>
      <w:r w:rsidR="007F7B7C">
        <w:t>planning, setting and chairing of trustee meetings and general meetings, where appropriate</w:t>
      </w:r>
      <w:r>
        <w:t>.</w:t>
      </w:r>
    </w:p>
    <w:p w14:paraId="1FE4F1FE" w14:textId="14566DBC" w:rsidR="007F7B7C" w:rsidRDefault="007F7B7C" w:rsidP="00070AA6">
      <w:pPr>
        <w:numPr>
          <w:ilvl w:val="0"/>
          <w:numId w:val="18"/>
        </w:numPr>
        <w:spacing w:after="0" w:line="264" w:lineRule="auto"/>
        <w:ind w:hanging="325"/>
        <w:jc w:val="both"/>
      </w:pPr>
      <w:r>
        <w:rPr>
          <w:rFonts w:ascii="Calibri" w:eastAsia="Calibri" w:hAnsi="Calibri" w:cs="Calibri"/>
        </w:rPr>
        <w:t>ensuring,</w:t>
      </w:r>
      <w:r w:rsidR="00E77E98">
        <w:rPr>
          <w:rFonts w:ascii="Calibri" w:eastAsia="Calibri" w:hAnsi="Calibri" w:cs="Calibri"/>
        </w:rPr>
        <w:t xml:space="preserve"> </w:t>
      </w:r>
      <w:r>
        <w:rPr>
          <w:rFonts w:ascii="Calibri" w:eastAsia="Calibri" w:hAnsi="Calibri" w:cs="Calibri"/>
        </w:rPr>
        <w:t>in</w:t>
      </w:r>
      <w:r w:rsidR="00E77E98">
        <w:rPr>
          <w:rFonts w:ascii="Calibri" w:eastAsia="Calibri" w:hAnsi="Calibri" w:cs="Calibri"/>
        </w:rPr>
        <w:t xml:space="preserve"> </w:t>
      </w:r>
      <w:r>
        <w:rPr>
          <w:rFonts w:ascii="Calibri" w:eastAsia="Calibri" w:hAnsi="Calibri" w:cs="Calibri"/>
        </w:rPr>
        <w:t>liaison</w:t>
      </w:r>
      <w:r w:rsidR="00E77E98">
        <w:rPr>
          <w:rFonts w:ascii="Calibri" w:eastAsia="Calibri" w:hAnsi="Calibri" w:cs="Calibri"/>
        </w:rPr>
        <w:t xml:space="preserve"> </w:t>
      </w:r>
      <w:r>
        <w:rPr>
          <w:rFonts w:ascii="Calibri" w:eastAsia="Calibri" w:hAnsi="Calibri" w:cs="Calibri"/>
        </w:rPr>
        <w:t>with</w:t>
      </w:r>
      <w:r w:rsidR="007E10E2">
        <w:rPr>
          <w:rFonts w:ascii="Calibri" w:eastAsia="Calibri" w:hAnsi="Calibri" w:cs="Calibri"/>
        </w:rPr>
        <w:t xml:space="preserve"> </w:t>
      </w:r>
      <w:r>
        <w:rPr>
          <w:rFonts w:ascii="Calibri" w:eastAsia="Calibri" w:hAnsi="Calibri" w:cs="Calibri"/>
        </w:rPr>
        <w:t>the</w:t>
      </w:r>
      <w:r w:rsidR="00E77E98">
        <w:rPr>
          <w:rFonts w:ascii="Calibri" w:eastAsia="Calibri" w:hAnsi="Calibri" w:cs="Calibri"/>
        </w:rPr>
        <w:t xml:space="preserve"> </w:t>
      </w:r>
      <w:r>
        <w:rPr>
          <w:rFonts w:ascii="Calibri" w:eastAsia="Calibri" w:hAnsi="Calibri" w:cs="Calibri"/>
        </w:rPr>
        <w:t>governance</w:t>
      </w:r>
      <w:r>
        <w:rPr>
          <w:rFonts w:ascii="Calibri" w:eastAsia="Calibri" w:hAnsi="Calibri" w:cs="Calibri"/>
        </w:rPr>
        <w:tab/>
        <w:t>professional,</w:t>
      </w:r>
      <w:r w:rsidR="00E77E98">
        <w:rPr>
          <w:rFonts w:ascii="Calibri" w:eastAsia="Calibri" w:hAnsi="Calibri" w:cs="Calibri"/>
        </w:rPr>
        <w:t xml:space="preserve"> </w:t>
      </w:r>
      <w:r>
        <w:rPr>
          <w:rFonts w:ascii="Calibri" w:eastAsia="Calibri" w:hAnsi="Calibri" w:cs="Calibri"/>
        </w:rPr>
        <w:t>that</w:t>
      </w:r>
      <w:r w:rsidR="00E77E98">
        <w:rPr>
          <w:rFonts w:ascii="Calibri" w:eastAsia="Calibri" w:hAnsi="Calibri" w:cs="Calibri"/>
        </w:rPr>
        <w:t xml:space="preserve"> </w:t>
      </w:r>
      <w:r>
        <w:rPr>
          <w:rFonts w:ascii="Calibri" w:eastAsia="Calibri" w:hAnsi="Calibri" w:cs="Calibri"/>
        </w:rPr>
        <w:t>appropriate</w:t>
      </w:r>
      <w:r w:rsidR="00E77E98">
        <w:rPr>
          <w:rFonts w:ascii="Calibri" w:eastAsia="Calibri" w:hAnsi="Calibri" w:cs="Calibri"/>
        </w:rPr>
        <w:t xml:space="preserve"> </w:t>
      </w:r>
      <w:r>
        <w:rPr>
          <w:rFonts w:ascii="Calibri" w:eastAsia="Calibri" w:hAnsi="Calibri" w:cs="Calibri"/>
        </w:rPr>
        <w:t>procedures,</w:t>
      </w:r>
      <w:r w:rsidR="00E77E98">
        <w:rPr>
          <w:rFonts w:ascii="Calibri" w:eastAsia="Calibri" w:hAnsi="Calibri" w:cs="Calibri"/>
        </w:rPr>
        <w:t xml:space="preserve"> </w:t>
      </w:r>
      <w:r>
        <w:t>processes and controls are in place and followed</w:t>
      </w:r>
      <w:r w:rsidR="007E10E2">
        <w:t>.</w:t>
      </w:r>
    </w:p>
    <w:p w14:paraId="2D246787" w14:textId="338B5343" w:rsidR="007F7B7C" w:rsidRDefault="007F7B7C" w:rsidP="00070AA6">
      <w:pPr>
        <w:numPr>
          <w:ilvl w:val="0"/>
          <w:numId w:val="18"/>
        </w:numPr>
        <w:spacing w:after="0" w:line="264" w:lineRule="auto"/>
        <w:ind w:hanging="325"/>
        <w:jc w:val="both"/>
      </w:pPr>
      <w:r>
        <w:rPr>
          <w:rFonts w:ascii="Calibri" w:eastAsia="Calibri" w:hAnsi="Calibri" w:cs="Calibri"/>
        </w:rPr>
        <w:t>participating</w:t>
      </w:r>
      <w:r w:rsidR="00E77E98">
        <w:rPr>
          <w:rFonts w:ascii="Calibri" w:eastAsia="Calibri" w:hAnsi="Calibri" w:cs="Calibri"/>
        </w:rPr>
        <w:t xml:space="preserve"> </w:t>
      </w:r>
      <w:r>
        <w:rPr>
          <w:rFonts w:ascii="Calibri" w:eastAsia="Calibri" w:hAnsi="Calibri" w:cs="Calibri"/>
        </w:rPr>
        <w:t>in</w:t>
      </w:r>
      <w:r w:rsidR="00E77E98">
        <w:rPr>
          <w:rFonts w:ascii="Calibri" w:eastAsia="Calibri" w:hAnsi="Calibri" w:cs="Calibri"/>
        </w:rPr>
        <w:t xml:space="preserve"> </w:t>
      </w:r>
      <w:r>
        <w:rPr>
          <w:rFonts w:ascii="Calibri" w:eastAsia="Calibri" w:hAnsi="Calibri" w:cs="Calibri"/>
        </w:rPr>
        <w:t>any</w:t>
      </w:r>
      <w:r w:rsidR="00E77E98">
        <w:rPr>
          <w:rFonts w:ascii="Calibri" w:eastAsia="Calibri" w:hAnsi="Calibri" w:cs="Calibri"/>
        </w:rPr>
        <w:t xml:space="preserve"> </w:t>
      </w:r>
      <w:r>
        <w:rPr>
          <w:rFonts w:ascii="Calibri" w:eastAsia="Calibri" w:hAnsi="Calibri" w:cs="Calibri"/>
        </w:rPr>
        <w:t>board</w:t>
      </w:r>
      <w:r w:rsidR="00E77E98">
        <w:rPr>
          <w:rFonts w:ascii="Calibri" w:eastAsia="Calibri" w:hAnsi="Calibri" w:cs="Calibri"/>
        </w:rPr>
        <w:t xml:space="preserve"> </w:t>
      </w:r>
      <w:r>
        <w:rPr>
          <w:rFonts w:ascii="Calibri" w:eastAsia="Calibri" w:hAnsi="Calibri" w:cs="Calibri"/>
        </w:rPr>
        <w:t>induction,</w:t>
      </w:r>
      <w:r w:rsidR="00E77E98">
        <w:rPr>
          <w:rFonts w:ascii="Calibri" w:eastAsia="Calibri" w:hAnsi="Calibri" w:cs="Calibri"/>
        </w:rPr>
        <w:t xml:space="preserve"> </w:t>
      </w:r>
      <w:r>
        <w:rPr>
          <w:rFonts w:ascii="Calibri" w:eastAsia="Calibri" w:hAnsi="Calibri" w:cs="Calibri"/>
        </w:rPr>
        <w:t>training</w:t>
      </w:r>
      <w:r w:rsidR="00E77E98">
        <w:rPr>
          <w:rFonts w:ascii="Calibri" w:eastAsia="Calibri" w:hAnsi="Calibri" w:cs="Calibri"/>
        </w:rPr>
        <w:t xml:space="preserve"> </w:t>
      </w:r>
      <w:r>
        <w:rPr>
          <w:rFonts w:ascii="Calibri" w:eastAsia="Calibri" w:hAnsi="Calibri" w:cs="Calibri"/>
        </w:rPr>
        <w:t>and</w:t>
      </w:r>
      <w:r w:rsidR="00E77E98">
        <w:rPr>
          <w:rFonts w:ascii="Calibri" w:eastAsia="Calibri" w:hAnsi="Calibri" w:cs="Calibri"/>
        </w:rPr>
        <w:t xml:space="preserve"> </w:t>
      </w:r>
      <w:r>
        <w:rPr>
          <w:rFonts w:ascii="Calibri" w:eastAsia="Calibri" w:hAnsi="Calibri" w:cs="Calibri"/>
        </w:rPr>
        <w:t>evaluation</w:t>
      </w:r>
      <w:r w:rsidR="00E77E98">
        <w:rPr>
          <w:rFonts w:ascii="Calibri" w:eastAsia="Calibri" w:hAnsi="Calibri" w:cs="Calibri"/>
        </w:rPr>
        <w:t xml:space="preserve"> </w:t>
      </w:r>
      <w:r>
        <w:rPr>
          <w:rFonts w:ascii="Calibri" w:eastAsia="Calibri" w:hAnsi="Calibri" w:cs="Calibri"/>
        </w:rPr>
        <w:t>identified</w:t>
      </w:r>
      <w:r w:rsidR="00E77E98">
        <w:rPr>
          <w:rFonts w:ascii="Calibri" w:eastAsia="Calibri" w:hAnsi="Calibri" w:cs="Calibri"/>
        </w:rPr>
        <w:t xml:space="preserve"> </w:t>
      </w:r>
      <w:r>
        <w:rPr>
          <w:rFonts w:ascii="Calibri" w:eastAsia="Calibri" w:hAnsi="Calibri" w:cs="Calibri"/>
        </w:rPr>
        <w:t>as</w:t>
      </w:r>
      <w:r w:rsidR="00E77E98">
        <w:rPr>
          <w:rFonts w:ascii="Calibri" w:eastAsia="Calibri" w:hAnsi="Calibri" w:cs="Calibri"/>
        </w:rPr>
        <w:t xml:space="preserve"> </w:t>
      </w:r>
      <w:r>
        <w:rPr>
          <w:rFonts w:ascii="Calibri" w:eastAsia="Calibri" w:hAnsi="Calibri" w:cs="Calibri"/>
        </w:rPr>
        <w:t>an</w:t>
      </w:r>
      <w:r w:rsidR="00E77E98">
        <w:rPr>
          <w:rFonts w:ascii="Calibri" w:eastAsia="Calibri" w:hAnsi="Calibri" w:cs="Calibri"/>
        </w:rPr>
        <w:t xml:space="preserve"> </w:t>
      </w:r>
      <w:r>
        <w:t>individual trustee and as part of the board or committee</w:t>
      </w:r>
      <w:r w:rsidR="007E10E2">
        <w:t>.</w:t>
      </w:r>
    </w:p>
    <w:p w14:paraId="68A4801B" w14:textId="01A55C36" w:rsidR="007F7B7C" w:rsidRDefault="007F7B7C" w:rsidP="00070AA6">
      <w:pPr>
        <w:numPr>
          <w:ilvl w:val="0"/>
          <w:numId w:val="18"/>
        </w:numPr>
        <w:spacing w:after="0" w:line="269" w:lineRule="auto"/>
        <w:ind w:hanging="325"/>
        <w:jc w:val="both"/>
      </w:pPr>
      <w:r>
        <w:rPr>
          <w:rFonts w:ascii="Calibri" w:eastAsia="Calibri" w:hAnsi="Calibri" w:cs="Calibri"/>
        </w:rPr>
        <w:t>maintaining</w:t>
      </w:r>
      <w:r w:rsidR="00E77E98">
        <w:rPr>
          <w:rFonts w:ascii="Calibri" w:eastAsia="Calibri" w:hAnsi="Calibri" w:cs="Calibri"/>
        </w:rPr>
        <w:t xml:space="preserve"> </w:t>
      </w:r>
      <w:r>
        <w:rPr>
          <w:rFonts w:ascii="Calibri" w:eastAsia="Calibri" w:hAnsi="Calibri" w:cs="Calibri"/>
        </w:rPr>
        <w:t>the</w:t>
      </w:r>
      <w:r>
        <w:rPr>
          <w:rFonts w:ascii="Calibri" w:eastAsia="Calibri" w:hAnsi="Calibri" w:cs="Calibri"/>
        </w:rPr>
        <w:tab/>
        <w:t>trustees’</w:t>
      </w:r>
      <w:r w:rsidR="00E77E98">
        <w:rPr>
          <w:rFonts w:ascii="Calibri" w:eastAsia="Calibri" w:hAnsi="Calibri" w:cs="Calibri"/>
        </w:rPr>
        <w:t xml:space="preserve"> </w:t>
      </w:r>
      <w:r>
        <w:rPr>
          <w:rFonts w:ascii="Calibri" w:eastAsia="Calibri" w:hAnsi="Calibri" w:cs="Calibri"/>
        </w:rPr>
        <w:t>commitment</w:t>
      </w:r>
      <w:r w:rsidR="00E77E98">
        <w:rPr>
          <w:rFonts w:ascii="Calibri" w:eastAsia="Calibri" w:hAnsi="Calibri" w:cs="Calibri"/>
        </w:rPr>
        <w:t xml:space="preserve"> </w:t>
      </w:r>
      <w:r>
        <w:rPr>
          <w:rFonts w:ascii="Calibri" w:eastAsia="Calibri" w:hAnsi="Calibri" w:cs="Calibri"/>
        </w:rPr>
        <w:t>to</w:t>
      </w:r>
      <w:r w:rsidR="00E77E98">
        <w:rPr>
          <w:rFonts w:ascii="Calibri" w:eastAsia="Calibri" w:hAnsi="Calibri" w:cs="Calibri"/>
        </w:rPr>
        <w:t xml:space="preserve"> </w:t>
      </w:r>
      <w:r>
        <w:rPr>
          <w:rFonts w:ascii="Calibri" w:eastAsia="Calibri" w:hAnsi="Calibri" w:cs="Calibri"/>
        </w:rPr>
        <w:t>board</w:t>
      </w:r>
      <w:r>
        <w:rPr>
          <w:rFonts w:ascii="Calibri" w:eastAsia="Calibri" w:hAnsi="Calibri" w:cs="Calibri"/>
        </w:rPr>
        <w:tab/>
        <w:t>diversity,</w:t>
      </w:r>
      <w:r w:rsidR="00E77E98">
        <w:rPr>
          <w:rFonts w:ascii="Calibri" w:eastAsia="Calibri" w:hAnsi="Calibri" w:cs="Calibri"/>
        </w:rPr>
        <w:t xml:space="preserve"> r</w:t>
      </w:r>
      <w:r>
        <w:rPr>
          <w:rFonts w:ascii="Calibri" w:eastAsia="Calibri" w:hAnsi="Calibri" w:cs="Calibri"/>
        </w:rPr>
        <w:t>enewal</w:t>
      </w:r>
      <w:r w:rsidR="00E77E98">
        <w:rPr>
          <w:rFonts w:ascii="Calibri" w:eastAsia="Calibri" w:hAnsi="Calibri" w:cs="Calibri"/>
        </w:rPr>
        <w:t xml:space="preserve"> </w:t>
      </w:r>
      <w:r>
        <w:rPr>
          <w:rFonts w:ascii="Calibri" w:eastAsia="Calibri" w:hAnsi="Calibri" w:cs="Calibri"/>
        </w:rPr>
        <w:t>and</w:t>
      </w:r>
      <w:r w:rsidR="00E77E98">
        <w:rPr>
          <w:rFonts w:ascii="Calibri" w:eastAsia="Calibri" w:hAnsi="Calibri" w:cs="Calibri"/>
        </w:rPr>
        <w:t xml:space="preserve"> </w:t>
      </w:r>
      <w:r>
        <w:rPr>
          <w:rFonts w:ascii="Calibri" w:eastAsia="Calibri" w:hAnsi="Calibri" w:cs="Calibri"/>
        </w:rPr>
        <w:t>succession</w:t>
      </w:r>
      <w:r w:rsidR="00E77E98">
        <w:rPr>
          <w:rFonts w:ascii="Calibri" w:eastAsia="Calibri" w:hAnsi="Calibri" w:cs="Calibri"/>
        </w:rPr>
        <w:t xml:space="preserve"> </w:t>
      </w:r>
      <w:r>
        <w:t>planning, in line with the MAT’s articles of association and current good practice</w:t>
      </w:r>
      <w:r w:rsidR="007E10E2">
        <w:t>.</w:t>
      </w:r>
    </w:p>
    <w:p w14:paraId="0FD80CFF" w14:textId="3D1D934A" w:rsidR="007F7B7C" w:rsidRDefault="007E10E2" w:rsidP="00070AA6">
      <w:pPr>
        <w:numPr>
          <w:ilvl w:val="0"/>
          <w:numId w:val="18"/>
        </w:numPr>
        <w:spacing w:after="0" w:line="264" w:lineRule="auto"/>
        <w:ind w:hanging="325"/>
        <w:jc w:val="both"/>
      </w:pPr>
      <w:r>
        <w:rPr>
          <w:rFonts w:ascii="Calibri" w:eastAsia="Calibri" w:hAnsi="Calibri" w:cs="Calibri"/>
        </w:rPr>
        <w:t xml:space="preserve">undertaking to ensure the effectiveness of the governance structure through skills audits, inspections and internal and external governance reviews, taking remedial action where necessary with an expectation of high standards across the board. </w:t>
      </w:r>
    </w:p>
    <w:p w14:paraId="3F14CF03" w14:textId="1E5A62D6" w:rsidR="00E77E98" w:rsidRDefault="007E10E2" w:rsidP="00070AA6">
      <w:pPr>
        <w:numPr>
          <w:ilvl w:val="0"/>
          <w:numId w:val="18"/>
        </w:numPr>
        <w:spacing w:after="0" w:line="269" w:lineRule="auto"/>
        <w:ind w:hanging="325"/>
        <w:jc w:val="both"/>
      </w:pPr>
      <w:r>
        <w:rPr>
          <w:rFonts w:ascii="Calibri" w:eastAsia="Calibri" w:hAnsi="Calibri" w:cs="Calibri"/>
        </w:rPr>
        <w:t>a</w:t>
      </w:r>
      <w:r w:rsidR="007F7B7C">
        <w:rPr>
          <w:rFonts w:ascii="Calibri" w:eastAsia="Calibri" w:hAnsi="Calibri" w:cs="Calibri"/>
        </w:rPr>
        <w:t>cting</w:t>
      </w:r>
      <w:r>
        <w:rPr>
          <w:rFonts w:ascii="Calibri" w:eastAsia="Calibri" w:hAnsi="Calibri" w:cs="Calibri"/>
        </w:rPr>
        <w:t xml:space="preserve"> </w:t>
      </w:r>
      <w:r w:rsidR="007F7B7C">
        <w:rPr>
          <w:rFonts w:ascii="Calibri" w:eastAsia="Calibri" w:hAnsi="Calibri" w:cs="Calibri"/>
        </w:rPr>
        <w:t>between</w:t>
      </w:r>
      <w:r w:rsidR="00E77E98">
        <w:rPr>
          <w:rFonts w:ascii="Calibri" w:eastAsia="Calibri" w:hAnsi="Calibri" w:cs="Calibri"/>
        </w:rPr>
        <w:t xml:space="preserve"> </w:t>
      </w:r>
      <w:r w:rsidR="007F7B7C">
        <w:rPr>
          <w:rFonts w:ascii="Calibri" w:eastAsia="Calibri" w:hAnsi="Calibri" w:cs="Calibri"/>
        </w:rPr>
        <w:t>full</w:t>
      </w:r>
      <w:r w:rsidR="00E77E98">
        <w:rPr>
          <w:rFonts w:ascii="Calibri" w:eastAsia="Calibri" w:hAnsi="Calibri" w:cs="Calibri"/>
        </w:rPr>
        <w:t xml:space="preserve"> </w:t>
      </w:r>
      <w:r w:rsidR="007F7B7C">
        <w:rPr>
          <w:rFonts w:ascii="Calibri" w:eastAsia="Calibri" w:hAnsi="Calibri" w:cs="Calibri"/>
        </w:rPr>
        <w:t>meetings</w:t>
      </w:r>
      <w:r w:rsidR="00E77E98">
        <w:rPr>
          <w:rFonts w:ascii="Calibri" w:eastAsia="Calibri" w:hAnsi="Calibri" w:cs="Calibri"/>
        </w:rPr>
        <w:t xml:space="preserve"> </w:t>
      </w:r>
      <w:r w:rsidR="007F7B7C">
        <w:rPr>
          <w:rFonts w:ascii="Calibri" w:eastAsia="Calibri" w:hAnsi="Calibri" w:cs="Calibri"/>
        </w:rPr>
        <w:t>of</w:t>
      </w:r>
      <w:r w:rsidR="00E77E98">
        <w:rPr>
          <w:rFonts w:ascii="Calibri" w:eastAsia="Calibri" w:hAnsi="Calibri" w:cs="Calibri"/>
        </w:rPr>
        <w:t xml:space="preserve"> </w:t>
      </w:r>
      <w:r w:rsidR="007F7B7C">
        <w:rPr>
          <w:rFonts w:ascii="Calibri" w:eastAsia="Calibri" w:hAnsi="Calibri" w:cs="Calibri"/>
        </w:rPr>
        <w:t>the</w:t>
      </w:r>
      <w:r w:rsidR="00E77E98">
        <w:rPr>
          <w:rFonts w:ascii="Calibri" w:eastAsia="Calibri" w:hAnsi="Calibri" w:cs="Calibri"/>
        </w:rPr>
        <w:t xml:space="preserve"> </w:t>
      </w:r>
      <w:r w:rsidR="007F7B7C">
        <w:rPr>
          <w:rFonts w:ascii="Calibri" w:eastAsia="Calibri" w:hAnsi="Calibri" w:cs="Calibri"/>
        </w:rPr>
        <w:t>board</w:t>
      </w:r>
      <w:r w:rsidR="00E77E98">
        <w:rPr>
          <w:rFonts w:ascii="Calibri" w:eastAsia="Calibri" w:hAnsi="Calibri" w:cs="Calibri"/>
        </w:rPr>
        <w:t xml:space="preserve"> </w:t>
      </w:r>
      <w:r w:rsidR="007F7B7C">
        <w:rPr>
          <w:rFonts w:ascii="Calibri" w:eastAsia="Calibri" w:hAnsi="Calibri" w:cs="Calibri"/>
        </w:rPr>
        <w:t>in</w:t>
      </w:r>
      <w:r w:rsidR="00E77E98">
        <w:rPr>
          <w:rFonts w:ascii="Calibri" w:eastAsia="Calibri" w:hAnsi="Calibri" w:cs="Calibri"/>
        </w:rPr>
        <w:t xml:space="preserve"> </w:t>
      </w:r>
      <w:r w:rsidR="007F7B7C">
        <w:rPr>
          <w:rFonts w:ascii="Calibri" w:eastAsia="Calibri" w:hAnsi="Calibri" w:cs="Calibri"/>
        </w:rPr>
        <w:t>authorising</w:t>
      </w:r>
      <w:r w:rsidR="00E77E98">
        <w:rPr>
          <w:rFonts w:ascii="Calibri" w:eastAsia="Calibri" w:hAnsi="Calibri" w:cs="Calibri"/>
        </w:rPr>
        <w:t xml:space="preserve"> </w:t>
      </w:r>
      <w:r w:rsidR="007F7B7C">
        <w:rPr>
          <w:rFonts w:ascii="Calibri" w:eastAsia="Calibri" w:hAnsi="Calibri" w:cs="Calibri"/>
        </w:rPr>
        <w:t>action</w:t>
      </w:r>
      <w:r w:rsidR="00E77E98">
        <w:rPr>
          <w:rFonts w:ascii="Calibri" w:eastAsia="Calibri" w:hAnsi="Calibri" w:cs="Calibri"/>
        </w:rPr>
        <w:t xml:space="preserve"> </w:t>
      </w:r>
      <w:r w:rsidR="007F7B7C">
        <w:rPr>
          <w:rFonts w:ascii="Calibri" w:eastAsia="Calibri" w:hAnsi="Calibri" w:cs="Calibri"/>
        </w:rPr>
        <w:t>to</w:t>
      </w:r>
      <w:r w:rsidR="00E77E98">
        <w:rPr>
          <w:rFonts w:ascii="Calibri" w:eastAsia="Calibri" w:hAnsi="Calibri" w:cs="Calibri"/>
        </w:rPr>
        <w:t xml:space="preserve"> </w:t>
      </w:r>
      <w:r w:rsidR="007F7B7C">
        <w:rPr>
          <w:rFonts w:ascii="Calibri" w:eastAsia="Calibri" w:hAnsi="Calibri" w:cs="Calibri"/>
        </w:rPr>
        <w:t>be</w:t>
      </w:r>
      <w:r w:rsidR="00E77E98">
        <w:rPr>
          <w:rFonts w:ascii="Calibri" w:eastAsia="Calibri" w:hAnsi="Calibri" w:cs="Calibri"/>
        </w:rPr>
        <w:t xml:space="preserve"> </w:t>
      </w:r>
      <w:r w:rsidR="007F7B7C">
        <w:rPr>
          <w:rFonts w:ascii="Calibri" w:eastAsia="Calibri" w:hAnsi="Calibri" w:cs="Calibri"/>
        </w:rPr>
        <w:t>taken</w:t>
      </w:r>
      <w:r w:rsidR="00E77E98">
        <w:rPr>
          <w:rFonts w:ascii="Calibri" w:eastAsia="Calibri" w:hAnsi="Calibri" w:cs="Calibri"/>
        </w:rPr>
        <w:t xml:space="preserve"> </w:t>
      </w:r>
      <w:r w:rsidR="007F7B7C">
        <w:rPr>
          <w:rFonts w:ascii="Calibri" w:eastAsia="Calibri" w:hAnsi="Calibri" w:cs="Calibri"/>
          <w:i/>
        </w:rPr>
        <w:t>intra vires</w:t>
      </w:r>
      <w:r w:rsidR="007F7B7C">
        <w:t xml:space="preserve">, e.g. banking transactions and legal documents in accordance with </w:t>
      </w:r>
      <w:r>
        <w:t>the scheme of delegation.</w:t>
      </w:r>
    </w:p>
    <w:p w14:paraId="51264821" w14:textId="77777777" w:rsidR="007E10E2" w:rsidRPr="00E77E98" w:rsidRDefault="007E10E2" w:rsidP="00070AA6">
      <w:pPr>
        <w:spacing w:after="0" w:line="269" w:lineRule="auto"/>
        <w:jc w:val="both"/>
      </w:pPr>
    </w:p>
    <w:p w14:paraId="6AF8C026" w14:textId="0051C2AC" w:rsidR="007F7B7C" w:rsidRPr="007F7B7C" w:rsidRDefault="007F7B7C" w:rsidP="00070AA6">
      <w:pPr>
        <w:shd w:val="clear" w:color="auto" w:fill="FFFFFF"/>
        <w:spacing w:after="192" w:line="240" w:lineRule="auto"/>
        <w:jc w:val="both"/>
        <w:rPr>
          <w:rFonts w:eastAsia="Times New Roman" w:cstheme="minorHAnsi"/>
          <w:b/>
          <w:bCs/>
          <w:color w:val="000000"/>
          <w:lang w:eastAsia="en-GB"/>
        </w:rPr>
      </w:pPr>
      <w:r>
        <w:rPr>
          <w:rFonts w:eastAsia="Times New Roman" w:cstheme="minorHAnsi"/>
          <w:b/>
          <w:bCs/>
          <w:color w:val="000000"/>
          <w:lang w:eastAsia="en-GB"/>
        </w:rPr>
        <w:t>Person Specification</w:t>
      </w:r>
    </w:p>
    <w:p w14:paraId="3B90D4FD" w14:textId="77777777" w:rsidR="00E77E98" w:rsidRDefault="00E77E98" w:rsidP="00070AA6">
      <w:pPr>
        <w:jc w:val="both"/>
      </w:pPr>
      <w:r>
        <w:t>The following characteristics, knowledge and experience (or commitment to gain them) would be advantageous to the role of chair:</w:t>
      </w:r>
    </w:p>
    <w:p w14:paraId="2795463E" w14:textId="1062DD05" w:rsidR="00E77E98" w:rsidRDefault="00E77E98" w:rsidP="00070AA6">
      <w:pPr>
        <w:numPr>
          <w:ilvl w:val="0"/>
          <w:numId w:val="19"/>
        </w:numPr>
        <w:spacing w:after="7" w:line="264" w:lineRule="auto"/>
        <w:ind w:hanging="325"/>
        <w:jc w:val="both"/>
      </w:pPr>
      <w:r>
        <w:rPr>
          <w:rFonts w:ascii="Calibri" w:eastAsia="Calibri" w:hAnsi="Calibri" w:cs="Calibri"/>
        </w:rPr>
        <w:t>high</w:t>
      </w:r>
      <w:r w:rsidR="00457958">
        <w:rPr>
          <w:rFonts w:ascii="Calibri" w:eastAsia="Calibri" w:hAnsi="Calibri" w:cs="Calibri"/>
        </w:rPr>
        <w:t xml:space="preserve"> </w:t>
      </w:r>
      <w:r>
        <w:rPr>
          <w:rFonts w:ascii="Calibri" w:eastAsia="Calibri" w:hAnsi="Calibri" w:cs="Calibri"/>
        </w:rPr>
        <w:t>level</w:t>
      </w:r>
      <w:r w:rsidR="00457958">
        <w:rPr>
          <w:rFonts w:ascii="Calibri" w:eastAsia="Calibri" w:hAnsi="Calibri" w:cs="Calibri"/>
        </w:rPr>
        <w:t xml:space="preserve"> </w:t>
      </w:r>
      <w:r>
        <w:rPr>
          <w:rFonts w:ascii="Calibri" w:eastAsia="Calibri" w:hAnsi="Calibri" w:cs="Calibri"/>
        </w:rPr>
        <w:t>of</w:t>
      </w:r>
      <w:r w:rsidR="00457958">
        <w:rPr>
          <w:rFonts w:ascii="Calibri" w:eastAsia="Calibri" w:hAnsi="Calibri" w:cs="Calibri"/>
        </w:rPr>
        <w:t xml:space="preserve"> </w:t>
      </w:r>
      <w:r>
        <w:rPr>
          <w:rFonts w:ascii="Calibri" w:eastAsia="Calibri" w:hAnsi="Calibri" w:cs="Calibri"/>
        </w:rPr>
        <w:t>understanding</w:t>
      </w:r>
      <w:r w:rsidR="00457958">
        <w:rPr>
          <w:rFonts w:ascii="Calibri" w:eastAsia="Calibri" w:hAnsi="Calibri" w:cs="Calibri"/>
        </w:rPr>
        <w:t xml:space="preserve"> </w:t>
      </w:r>
      <w:r>
        <w:rPr>
          <w:rFonts w:ascii="Calibri" w:eastAsia="Calibri" w:hAnsi="Calibri" w:cs="Calibri"/>
        </w:rPr>
        <w:t>and</w:t>
      </w:r>
      <w:r w:rsidR="007E10E2">
        <w:rPr>
          <w:rFonts w:ascii="Calibri" w:eastAsia="Calibri" w:hAnsi="Calibri" w:cs="Calibri"/>
        </w:rPr>
        <w:t xml:space="preserve"> </w:t>
      </w:r>
      <w:r>
        <w:rPr>
          <w:rFonts w:ascii="Calibri" w:eastAsia="Calibri" w:hAnsi="Calibri" w:cs="Calibri"/>
        </w:rPr>
        <w:t>interest</w:t>
      </w:r>
      <w:r>
        <w:rPr>
          <w:rFonts w:ascii="Calibri" w:eastAsia="Calibri" w:hAnsi="Calibri" w:cs="Calibri"/>
        </w:rPr>
        <w:tab/>
        <w:t>in</w:t>
      </w:r>
      <w:r w:rsidR="00457958">
        <w:rPr>
          <w:rFonts w:ascii="Calibri" w:eastAsia="Calibri" w:hAnsi="Calibri" w:cs="Calibri"/>
        </w:rPr>
        <w:t xml:space="preserve"> </w:t>
      </w:r>
      <w:r>
        <w:rPr>
          <w:rFonts w:ascii="Calibri" w:eastAsia="Calibri" w:hAnsi="Calibri" w:cs="Calibri"/>
        </w:rPr>
        <w:t>the</w:t>
      </w:r>
      <w:r w:rsidR="00457958">
        <w:rPr>
          <w:rFonts w:ascii="Calibri" w:eastAsia="Calibri" w:hAnsi="Calibri" w:cs="Calibri"/>
        </w:rPr>
        <w:t xml:space="preserve"> </w:t>
      </w:r>
      <w:r>
        <w:rPr>
          <w:rFonts w:ascii="Calibri" w:eastAsia="Calibri" w:hAnsi="Calibri" w:cs="Calibri"/>
        </w:rPr>
        <w:t>issues</w:t>
      </w:r>
      <w:r w:rsidR="00457958">
        <w:rPr>
          <w:rFonts w:ascii="Calibri" w:eastAsia="Calibri" w:hAnsi="Calibri" w:cs="Calibri"/>
        </w:rPr>
        <w:t xml:space="preserve"> </w:t>
      </w:r>
      <w:r>
        <w:rPr>
          <w:rFonts w:ascii="Calibri" w:eastAsia="Calibri" w:hAnsi="Calibri" w:cs="Calibri"/>
        </w:rPr>
        <w:t>of</w:t>
      </w:r>
      <w:r w:rsidR="00457958">
        <w:rPr>
          <w:rFonts w:ascii="Calibri" w:eastAsia="Calibri" w:hAnsi="Calibri" w:cs="Calibri"/>
        </w:rPr>
        <w:t xml:space="preserve"> </w:t>
      </w:r>
      <w:r>
        <w:rPr>
          <w:rFonts w:ascii="Calibri" w:eastAsia="Calibri" w:hAnsi="Calibri" w:cs="Calibri"/>
        </w:rPr>
        <w:t>education</w:t>
      </w:r>
      <w:r w:rsidR="00457958">
        <w:rPr>
          <w:rFonts w:ascii="Calibri" w:eastAsia="Calibri" w:hAnsi="Calibri" w:cs="Calibri"/>
        </w:rPr>
        <w:t xml:space="preserve"> </w:t>
      </w:r>
      <w:r>
        <w:rPr>
          <w:rFonts w:ascii="Calibri" w:eastAsia="Calibri" w:hAnsi="Calibri" w:cs="Calibri"/>
        </w:rPr>
        <w:t>and</w:t>
      </w:r>
      <w:r w:rsidR="00457958">
        <w:rPr>
          <w:rFonts w:ascii="Calibri" w:eastAsia="Calibri" w:hAnsi="Calibri" w:cs="Calibri"/>
        </w:rPr>
        <w:t xml:space="preserve"> </w:t>
      </w:r>
      <w:r>
        <w:rPr>
          <w:rFonts w:ascii="Calibri" w:eastAsia="Calibri" w:hAnsi="Calibri" w:cs="Calibri"/>
        </w:rPr>
        <w:t>MATs</w:t>
      </w:r>
      <w:r w:rsidR="007E10E2">
        <w:rPr>
          <w:rFonts w:ascii="Calibri" w:eastAsia="Calibri" w:hAnsi="Calibri" w:cs="Calibri"/>
        </w:rPr>
        <w:t xml:space="preserve"> and </w:t>
      </w:r>
      <w:r w:rsidRPr="007E10E2">
        <w:rPr>
          <w:rFonts w:ascii="Calibri" w:eastAsia="Calibri" w:hAnsi="Calibri" w:cs="Calibri"/>
        </w:rPr>
        <w:t>a</w:t>
      </w:r>
      <w:r w:rsidR="00457958" w:rsidRPr="007E10E2">
        <w:rPr>
          <w:rFonts w:ascii="Calibri" w:eastAsia="Calibri" w:hAnsi="Calibri" w:cs="Calibri"/>
        </w:rPr>
        <w:t xml:space="preserve"> </w:t>
      </w:r>
      <w:r w:rsidRPr="007E10E2">
        <w:rPr>
          <w:rFonts w:ascii="Calibri" w:eastAsia="Calibri" w:hAnsi="Calibri" w:cs="Calibri"/>
        </w:rPr>
        <w:t>commitment</w:t>
      </w:r>
      <w:r w:rsidR="007E10E2" w:rsidRPr="007E10E2">
        <w:rPr>
          <w:rFonts w:ascii="Calibri" w:eastAsia="Calibri" w:hAnsi="Calibri" w:cs="Calibri"/>
        </w:rPr>
        <w:t xml:space="preserve"> </w:t>
      </w:r>
      <w:r w:rsidRPr="007E10E2">
        <w:rPr>
          <w:rFonts w:ascii="Calibri" w:eastAsia="Calibri" w:hAnsi="Calibri" w:cs="Calibri"/>
        </w:rPr>
        <w:t>to</w:t>
      </w:r>
      <w:r w:rsidR="00457958" w:rsidRPr="007E10E2">
        <w:rPr>
          <w:rFonts w:ascii="Calibri" w:eastAsia="Calibri" w:hAnsi="Calibri" w:cs="Calibri"/>
        </w:rPr>
        <w:t xml:space="preserve"> </w:t>
      </w:r>
      <w:r w:rsidRPr="007E10E2">
        <w:rPr>
          <w:rFonts w:ascii="Calibri" w:eastAsia="Calibri" w:hAnsi="Calibri" w:cs="Calibri"/>
        </w:rPr>
        <w:t>the</w:t>
      </w:r>
      <w:r w:rsidR="00457958" w:rsidRPr="007E10E2">
        <w:rPr>
          <w:rFonts w:ascii="Calibri" w:eastAsia="Calibri" w:hAnsi="Calibri" w:cs="Calibri"/>
        </w:rPr>
        <w:t xml:space="preserve"> </w:t>
      </w:r>
      <w:r w:rsidRPr="007E10E2">
        <w:rPr>
          <w:rFonts w:ascii="Calibri" w:eastAsia="Calibri" w:hAnsi="Calibri" w:cs="Calibri"/>
        </w:rPr>
        <w:t>values</w:t>
      </w:r>
      <w:r w:rsidR="00457958" w:rsidRPr="007E10E2">
        <w:rPr>
          <w:rFonts w:ascii="Calibri" w:eastAsia="Calibri" w:hAnsi="Calibri" w:cs="Calibri"/>
        </w:rPr>
        <w:t xml:space="preserve"> </w:t>
      </w:r>
      <w:r w:rsidRPr="007E10E2">
        <w:rPr>
          <w:rFonts w:ascii="Calibri" w:eastAsia="Calibri" w:hAnsi="Calibri" w:cs="Calibri"/>
        </w:rPr>
        <w:t>and</w:t>
      </w:r>
      <w:r w:rsidR="00457958" w:rsidRPr="007E10E2">
        <w:rPr>
          <w:rFonts w:ascii="Calibri" w:eastAsia="Calibri" w:hAnsi="Calibri" w:cs="Calibri"/>
        </w:rPr>
        <w:t xml:space="preserve"> </w:t>
      </w:r>
      <w:r w:rsidRPr="007E10E2">
        <w:rPr>
          <w:rFonts w:ascii="Calibri" w:eastAsia="Calibri" w:hAnsi="Calibri" w:cs="Calibri"/>
        </w:rPr>
        <w:t>principles</w:t>
      </w:r>
      <w:r w:rsidR="00457958" w:rsidRPr="007E10E2">
        <w:rPr>
          <w:rFonts w:ascii="Calibri" w:eastAsia="Calibri" w:hAnsi="Calibri" w:cs="Calibri"/>
        </w:rPr>
        <w:t xml:space="preserve"> </w:t>
      </w:r>
      <w:r w:rsidRPr="007E10E2">
        <w:rPr>
          <w:rFonts w:ascii="Calibri" w:eastAsia="Calibri" w:hAnsi="Calibri" w:cs="Calibri"/>
        </w:rPr>
        <w:t>of</w:t>
      </w:r>
      <w:r w:rsidR="00457958" w:rsidRPr="007E10E2">
        <w:rPr>
          <w:rFonts w:ascii="Calibri" w:eastAsia="Calibri" w:hAnsi="Calibri" w:cs="Calibri"/>
        </w:rPr>
        <w:t xml:space="preserve"> </w:t>
      </w:r>
      <w:r w:rsidRPr="007E10E2">
        <w:rPr>
          <w:rFonts w:ascii="Calibri" w:eastAsia="Calibri" w:hAnsi="Calibri" w:cs="Calibri"/>
        </w:rPr>
        <w:t>the</w:t>
      </w:r>
      <w:r w:rsidR="00457958" w:rsidRPr="007E10E2">
        <w:rPr>
          <w:rFonts w:ascii="Calibri" w:eastAsia="Calibri" w:hAnsi="Calibri" w:cs="Calibri"/>
        </w:rPr>
        <w:t xml:space="preserve"> </w:t>
      </w:r>
      <w:r w:rsidRPr="007E10E2">
        <w:rPr>
          <w:rFonts w:ascii="Calibri" w:eastAsia="Calibri" w:hAnsi="Calibri" w:cs="Calibri"/>
        </w:rPr>
        <w:t>MAT</w:t>
      </w:r>
      <w:r w:rsidR="007E10E2" w:rsidRPr="007E10E2">
        <w:rPr>
          <w:rFonts w:ascii="Calibri" w:eastAsia="Calibri" w:hAnsi="Calibri" w:cs="Calibri"/>
        </w:rPr>
        <w:t>.</w:t>
      </w:r>
    </w:p>
    <w:p w14:paraId="3AA29686" w14:textId="17F7D2D5" w:rsidR="00E77E98" w:rsidRDefault="00E77E98" w:rsidP="00070AA6">
      <w:pPr>
        <w:numPr>
          <w:ilvl w:val="0"/>
          <w:numId w:val="19"/>
        </w:numPr>
        <w:spacing w:after="7" w:line="264" w:lineRule="auto"/>
        <w:ind w:hanging="325"/>
        <w:jc w:val="both"/>
      </w:pPr>
      <w:r>
        <w:rPr>
          <w:rFonts w:ascii="Calibri" w:eastAsia="Calibri" w:hAnsi="Calibri" w:cs="Calibri"/>
        </w:rPr>
        <w:t>strong</w:t>
      </w:r>
      <w:r w:rsidR="007E10E2">
        <w:rPr>
          <w:rFonts w:ascii="Calibri" w:eastAsia="Calibri" w:hAnsi="Calibri" w:cs="Calibri"/>
        </w:rPr>
        <w:t xml:space="preserve"> </w:t>
      </w:r>
      <w:r>
        <w:rPr>
          <w:rFonts w:ascii="Calibri" w:eastAsia="Calibri" w:hAnsi="Calibri" w:cs="Calibri"/>
        </w:rPr>
        <w:t>business</w:t>
      </w:r>
      <w:r w:rsidR="007E10E2">
        <w:rPr>
          <w:rFonts w:ascii="Calibri" w:eastAsia="Calibri" w:hAnsi="Calibri" w:cs="Calibri"/>
        </w:rPr>
        <w:t xml:space="preserve"> </w:t>
      </w:r>
      <w:r>
        <w:rPr>
          <w:rFonts w:ascii="Calibri" w:eastAsia="Calibri" w:hAnsi="Calibri" w:cs="Calibri"/>
        </w:rPr>
        <w:t>and</w:t>
      </w:r>
      <w:r w:rsidR="007E10E2">
        <w:rPr>
          <w:rFonts w:ascii="Calibri" w:eastAsia="Calibri" w:hAnsi="Calibri" w:cs="Calibri"/>
        </w:rPr>
        <w:t xml:space="preserve"> </w:t>
      </w:r>
      <w:r>
        <w:rPr>
          <w:rFonts w:ascii="Calibri" w:eastAsia="Calibri" w:hAnsi="Calibri" w:cs="Calibri"/>
        </w:rPr>
        <w:t>financial</w:t>
      </w:r>
      <w:r w:rsidR="007E10E2">
        <w:rPr>
          <w:rFonts w:ascii="Calibri" w:eastAsia="Calibri" w:hAnsi="Calibri" w:cs="Calibri"/>
        </w:rPr>
        <w:t xml:space="preserve"> </w:t>
      </w:r>
      <w:r>
        <w:rPr>
          <w:rFonts w:ascii="Calibri" w:eastAsia="Calibri" w:hAnsi="Calibri" w:cs="Calibri"/>
        </w:rPr>
        <w:t>acumen</w:t>
      </w:r>
      <w:r w:rsidR="007E10E2">
        <w:rPr>
          <w:rFonts w:ascii="Calibri" w:eastAsia="Calibri" w:hAnsi="Calibri" w:cs="Calibri"/>
        </w:rPr>
        <w:t xml:space="preserve"> with </w:t>
      </w:r>
      <w:r w:rsidRPr="007E10E2">
        <w:rPr>
          <w:rFonts w:ascii="Calibri" w:eastAsia="Calibri" w:hAnsi="Calibri" w:cs="Calibri"/>
        </w:rPr>
        <w:t>experience</w:t>
      </w:r>
      <w:r w:rsidR="007E10E2" w:rsidRPr="007E10E2">
        <w:rPr>
          <w:rFonts w:ascii="Calibri" w:eastAsia="Calibri" w:hAnsi="Calibri" w:cs="Calibri"/>
        </w:rPr>
        <w:t xml:space="preserve"> </w:t>
      </w:r>
      <w:r w:rsidRPr="007E10E2">
        <w:rPr>
          <w:rFonts w:ascii="Calibri" w:eastAsia="Calibri" w:hAnsi="Calibri" w:cs="Calibri"/>
        </w:rPr>
        <w:t>of</w:t>
      </w:r>
      <w:r w:rsidR="007E10E2" w:rsidRPr="007E10E2">
        <w:rPr>
          <w:rFonts w:ascii="Calibri" w:eastAsia="Calibri" w:hAnsi="Calibri" w:cs="Calibri"/>
        </w:rPr>
        <w:t xml:space="preserve"> </w:t>
      </w:r>
      <w:r w:rsidRPr="007E10E2">
        <w:rPr>
          <w:rFonts w:ascii="Calibri" w:eastAsia="Calibri" w:hAnsi="Calibri" w:cs="Calibri"/>
        </w:rPr>
        <w:t>committee</w:t>
      </w:r>
      <w:r w:rsidR="007E10E2" w:rsidRPr="007E10E2">
        <w:rPr>
          <w:rFonts w:ascii="Calibri" w:eastAsia="Calibri" w:hAnsi="Calibri" w:cs="Calibri"/>
        </w:rPr>
        <w:t xml:space="preserve"> </w:t>
      </w:r>
      <w:r w:rsidRPr="007E10E2">
        <w:rPr>
          <w:rFonts w:ascii="Calibri" w:eastAsia="Calibri" w:hAnsi="Calibri" w:cs="Calibri"/>
        </w:rPr>
        <w:t>work</w:t>
      </w:r>
      <w:r w:rsidR="007E10E2" w:rsidRPr="007E10E2">
        <w:rPr>
          <w:rFonts w:ascii="Calibri" w:eastAsia="Calibri" w:hAnsi="Calibri" w:cs="Calibri"/>
        </w:rPr>
        <w:t>.</w:t>
      </w:r>
    </w:p>
    <w:p w14:paraId="546F6BE5" w14:textId="05DD6306" w:rsidR="00E77E98" w:rsidRDefault="00E77E98" w:rsidP="00070AA6">
      <w:pPr>
        <w:numPr>
          <w:ilvl w:val="0"/>
          <w:numId w:val="19"/>
        </w:numPr>
        <w:spacing w:after="7" w:line="264" w:lineRule="auto"/>
        <w:ind w:hanging="325"/>
        <w:jc w:val="both"/>
      </w:pPr>
      <w:r>
        <w:rPr>
          <w:rFonts w:ascii="Calibri" w:eastAsia="Calibri" w:hAnsi="Calibri" w:cs="Calibri"/>
        </w:rPr>
        <w:t>highly</w:t>
      </w:r>
      <w:r w:rsidR="007E10E2">
        <w:rPr>
          <w:rFonts w:ascii="Calibri" w:eastAsia="Calibri" w:hAnsi="Calibri" w:cs="Calibri"/>
        </w:rPr>
        <w:t xml:space="preserve"> </w:t>
      </w:r>
      <w:r>
        <w:rPr>
          <w:rFonts w:ascii="Calibri" w:eastAsia="Calibri" w:hAnsi="Calibri" w:cs="Calibri"/>
        </w:rPr>
        <w:t>developed</w:t>
      </w:r>
      <w:r w:rsidR="007E10E2">
        <w:rPr>
          <w:rFonts w:ascii="Calibri" w:eastAsia="Calibri" w:hAnsi="Calibri" w:cs="Calibri"/>
        </w:rPr>
        <w:t xml:space="preserve"> </w:t>
      </w:r>
      <w:r>
        <w:rPr>
          <w:rFonts w:ascii="Calibri" w:eastAsia="Calibri" w:hAnsi="Calibri" w:cs="Calibri"/>
        </w:rPr>
        <w:t>interpersonal</w:t>
      </w:r>
      <w:r w:rsidR="007E10E2">
        <w:rPr>
          <w:rFonts w:ascii="Calibri" w:eastAsia="Calibri" w:hAnsi="Calibri" w:cs="Calibri"/>
        </w:rPr>
        <w:t xml:space="preserve"> </w:t>
      </w:r>
      <w:r>
        <w:rPr>
          <w:rFonts w:ascii="Calibri" w:eastAsia="Calibri" w:hAnsi="Calibri" w:cs="Calibri"/>
        </w:rPr>
        <w:t>and</w:t>
      </w:r>
      <w:r w:rsidR="007E10E2">
        <w:rPr>
          <w:rFonts w:ascii="Calibri" w:eastAsia="Calibri" w:hAnsi="Calibri" w:cs="Calibri"/>
        </w:rPr>
        <w:t xml:space="preserve"> </w:t>
      </w:r>
      <w:r>
        <w:rPr>
          <w:rFonts w:ascii="Calibri" w:eastAsia="Calibri" w:hAnsi="Calibri" w:cs="Calibri"/>
        </w:rPr>
        <w:t>communication</w:t>
      </w:r>
      <w:r w:rsidR="007E10E2">
        <w:rPr>
          <w:rFonts w:ascii="Calibri" w:eastAsia="Calibri" w:hAnsi="Calibri" w:cs="Calibri"/>
        </w:rPr>
        <w:t xml:space="preserve"> </w:t>
      </w:r>
      <w:r>
        <w:rPr>
          <w:rFonts w:ascii="Calibri" w:eastAsia="Calibri" w:hAnsi="Calibri" w:cs="Calibri"/>
        </w:rPr>
        <w:t>skills</w:t>
      </w:r>
      <w:r w:rsidR="007E10E2">
        <w:rPr>
          <w:rFonts w:ascii="Calibri" w:eastAsia="Calibri" w:hAnsi="Calibri" w:cs="Calibri"/>
        </w:rPr>
        <w:t xml:space="preserve"> with </w:t>
      </w:r>
      <w:r w:rsidRPr="007E10E2">
        <w:rPr>
          <w:rFonts w:ascii="Calibri" w:eastAsia="Calibri" w:hAnsi="Calibri" w:cs="Calibri"/>
        </w:rPr>
        <w:t>proven</w:t>
      </w:r>
      <w:r w:rsidR="007E10E2" w:rsidRPr="007E10E2">
        <w:rPr>
          <w:rFonts w:ascii="Calibri" w:eastAsia="Calibri" w:hAnsi="Calibri" w:cs="Calibri"/>
        </w:rPr>
        <w:t xml:space="preserve"> </w:t>
      </w:r>
      <w:r w:rsidRPr="007E10E2">
        <w:rPr>
          <w:rFonts w:ascii="Calibri" w:eastAsia="Calibri" w:hAnsi="Calibri" w:cs="Calibri"/>
        </w:rPr>
        <w:t>leadership</w:t>
      </w:r>
      <w:r w:rsidR="007E10E2" w:rsidRPr="007E10E2">
        <w:rPr>
          <w:rFonts w:ascii="Calibri" w:eastAsia="Calibri" w:hAnsi="Calibri" w:cs="Calibri"/>
        </w:rPr>
        <w:t xml:space="preserve"> </w:t>
      </w:r>
      <w:r w:rsidRPr="007E10E2">
        <w:rPr>
          <w:rFonts w:ascii="Calibri" w:eastAsia="Calibri" w:hAnsi="Calibri" w:cs="Calibri"/>
        </w:rPr>
        <w:t>skills</w:t>
      </w:r>
      <w:r w:rsidR="007E10E2" w:rsidRPr="007E10E2">
        <w:rPr>
          <w:rFonts w:ascii="Calibri" w:eastAsia="Calibri" w:hAnsi="Calibri" w:cs="Calibri"/>
        </w:rPr>
        <w:t>.</w:t>
      </w:r>
    </w:p>
    <w:p w14:paraId="5F34B942" w14:textId="756692A5" w:rsidR="00E77E98" w:rsidRDefault="00E77E98" w:rsidP="00070AA6">
      <w:pPr>
        <w:numPr>
          <w:ilvl w:val="0"/>
          <w:numId w:val="19"/>
        </w:numPr>
        <w:spacing w:after="7" w:line="264" w:lineRule="auto"/>
        <w:ind w:hanging="325"/>
        <w:jc w:val="both"/>
      </w:pPr>
      <w:r>
        <w:rPr>
          <w:rFonts w:ascii="Calibri" w:eastAsia="Calibri" w:hAnsi="Calibri" w:cs="Calibri"/>
        </w:rPr>
        <w:t>strong</w:t>
      </w:r>
      <w:r w:rsidR="007E10E2">
        <w:rPr>
          <w:rFonts w:ascii="Calibri" w:eastAsia="Calibri" w:hAnsi="Calibri" w:cs="Calibri"/>
        </w:rPr>
        <w:t xml:space="preserve"> </w:t>
      </w:r>
      <w:r>
        <w:rPr>
          <w:rFonts w:ascii="Calibri" w:eastAsia="Calibri" w:hAnsi="Calibri" w:cs="Calibri"/>
        </w:rPr>
        <w:t>organisational</w:t>
      </w:r>
      <w:r w:rsidR="007E10E2">
        <w:rPr>
          <w:rFonts w:ascii="Calibri" w:eastAsia="Calibri" w:hAnsi="Calibri" w:cs="Calibri"/>
        </w:rPr>
        <w:t xml:space="preserve"> </w:t>
      </w:r>
      <w:r>
        <w:rPr>
          <w:rFonts w:ascii="Calibri" w:eastAsia="Calibri" w:hAnsi="Calibri" w:cs="Calibri"/>
        </w:rPr>
        <w:t>skills</w:t>
      </w:r>
      <w:r w:rsidR="007E10E2">
        <w:rPr>
          <w:rFonts w:ascii="Calibri" w:eastAsia="Calibri" w:hAnsi="Calibri" w:cs="Calibri"/>
        </w:rPr>
        <w:t xml:space="preserve"> and an </w:t>
      </w:r>
      <w:r w:rsidRPr="007E10E2">
        <w:rPr>
          <w:rFonts w:ascii="Calibri" w:eastAsia="Calibri" w:hAnsi="Calibri" w:cs="Calibri"/>
        </w:rPr>
        <w:t>ability</w:t>
      </w:r>
      <w:r w:rsidR="007E10E2" w:rsidRPr="007E10E2">
        <w:rPr>
          <w:rFonts w:ascii="Calibri" w:eastAsia="Calibri" w:hAnsi="Calibri" w:cs="Calibri"/>
        </w:rPr>
        <w:t xml:space="preserve"> </w:t>
      </w:r>
      <w:r w:rsidRPr="007E10E2">
        <w:rPr>
          <w:rFonts w:ascii="Calibri" w:eastAsia="Calibri" w:hAnsi="Calibri" w:cs="Calibri"/>
        </w:rPr>
        <w:t>to</w:t>
      </w:r>
      <w:r w:rsidR="007E10E2" w:rsidRPr="007E10E2">
        <w:rPr>
          <w:rFonts w:ascii="Calibri" w:eastAsia="Calibri" w:hAnsi="Calibri" w:cs="Calibri"/>
        </w:rPr>
        <w:t xml:space="preserve"> </w:t>
      </w:r>
      <w:r w:rsidRPr="007E10E2">
        <w:rPr>
          <w:rFonts w:ascii="Calibri" w:eastAsia="Calibri" w:hAnsi="Calibri" w:cs="Calibri"/>
        </w:rPr>
        <w:t>understand</w:t>
      </w:r>
      <w:r w:rsidR="007E10E2">
        <w:rPr>
          <w:rFonts w:ascii="Calibri" w:eastAsia="Calibri" w:hAnsi="Calibri" w:cs="Calibri"/>
        </w:rPr>
        <w:t xml:space="preserve"> </w:t>
      </w:r>
      <w:r w:rsidRPr="007E10E2">
        <w:rPr>
          <w:rFonts w:ascii="Calibri" w:eastAsia="Calibri" w:hAnsi="Calibri" w:cs="Calibri"/>
        </w:rPr>
        <w:t>complex</w:t>
      </w:r>
      <w:r w:rsidR="007E10E2" w:rsidRPr="007E10E2">
        <w:rPr>
          <w:rFonts w:ascii="Calibri" w:eastAsia="Calibri" w:hAnsi="Calibri" w:cs="Calibri"/>
        </w:rPr>
        <w:t xml:space="preserve"> </w:t>
      </w:r>
      <w:r w:rsidRPr="007E10E2">
        <w:rPr>
          <w:rFonts w:ascii="Calibri" w:eastAsia="Calibri" w:hAnsi="Calibri" w:cs="Calibri"/>
        </w:rPr>
        <w:t>strategic</w:t>
      </w:r>
      <w:r w:rsidR="007E10E2" w:rsidRPr="007E10E2">
        <w:rPr>
          <w:rFonts w:ascii="Calibri" w:eastAsia="Calibri" w:hAnsi="Calibri" w:cs="Calibri"/>
        </w:rPr>
        <w:t xml:space="preserve"> </w:t>
      </w:r>
      <w:r w:rsidRPr="007E10E2">
        <w:rPr>
          <w:rFonts w:ascii="Calibri" w:eastAsia="Calibri" w:hAnsi="Calibri" w:cs="Calibri"/>
        </w:rPr>
        <w:t>issues,</w:t>
      </w:r>
      <w:r w:rsidR="007E10E2" w:rsidRPr="007E10E2">
        <w:rPr>
          <w:rFonts w:ascii="Calibri" w:eastAsia="Calibri" w:hAnsi="Calibri" w:cs="Calibri"/>
        </w:rPr>
        <w:t xml:space="preserve"> </w:t>
      </w:r>
      <w:r w:rsidRPr="007E10E2">
        <w:rPr>
          <w:rFonts w:ascii="Calibri" w:eastAsia="Calibri" w:hAnsi="Calibri" w:cs="Calibri"/>
        </w:rPr>
        <w:t>analyse</w:t>
      </w:r>
      <w:r w:rsidR="007E10E2" w:rsidRPr="007E10E2">
        <w:rPr>
          <w:rFonts w:ascii="Calibri" w:eastAsia="Calibri" w:hAnsi="Calibri" w:cs="Calibri"/>
        </w:rPr>
        <w:t xml:space="preserve"> </w:t>
      </w:r>
      <w:r w:rsidRPr="007E10E2">
        <w:rPr>
          <w:rFonts w:ascii="Calibri" w:eastAsia="Calibri" w:hAnsi="Calibri" w:cs="Calibri"/>
        </w:rPr>
        <w:t>and</w:t>
      </w:r>
      <w:r w:rsidR="007E10E2" w:rsidRPr="007E10E2">
        <w:rPr>
          <w:rFonts w:ascii="Calibri" w:eastAsia="Calibri" w:hAnsi="Calibri" w:cs="Calibri"/>
        </w:rPr>
        <w:t xml:space="preserve"> </w:t>
      </w:r>
      <w:r w:rsidRPr="007E10E2">
        <w:rPr>
          <w:rFonts w:ascii="Calibri" w:eastAsia="Calibri" w:hAnsi="Calibri" w:cs="Calibri"/>
        </w:rPr>
        <w:t>resolve</w:t>
      </w:r>
      <w:r w:rsidR="007E10E2" w:rsidRPr="007E10E2">
        <w:rPr>
          <w:rFonts w:ascii="Calibri" w:eastAsia="Calibri" w:hAnsi="Calibri" w:cs="Calibri"/>
        </w:rPr>
        <w:t xml:space="preserve"> </w:t>
      </w:r>
      <w:r w:rsidRPr="007E10E2">
        <w:rPr>
          <w:rFonts w:ascii="Calibri" w:eastAsia="Calibri" w:hAnsi="Calibri" w:cs="Calibri"/>
        </w:rPr>
        <w:t>difficult</w:t>
      </w:r>
      <w:r w:rsidR="007E10E2" w:rsidRPr="007E10E2">
        <w:rPr>
          <w:rFonts w:ascii="Calibri" w:eastAsia="Calibri" w:hAnsi="Calibri" w:cs="Calibri"/>
        </w:rPr>
        <w:t xml:space="preserve"> </w:t>
      </w:r>
      <w:r>
        <w:t>problems</w:t>
      </w:r>
      <w:r w:rsidR="007E10E2">
        <w:t>.</w:t>
      </w:r>
    </w:p>
    <w:p w14:paraId="0606F2A5" w14:textId="50702291" w:rsidR="00E77E98" w:rsidRDefault="00E77E98" w:rsidP="00070AA6">
      <w:pPr>
        <w:numPr>
          <w:ilvl w:val="0"/>
          <w:numId w:val="19"/>
        </w:numPr>
        <w:spacing w:after="7" w:line="264" w:lineRule="auto"/>
        <w:ind w:hanging="325"/>
        <w:jc w:val="both"/>
      </w:pPr>
      <w:r>
        <w:rPr>
          <w:rFonts w:ascii="Calibri" w:eastAsia="Calibri" w:hAnsi="Calibri" w:cs="Calibri"/>
        </w:rPr>
        <w:t>sound,</w:t>
      </w:r>
      <w:r w:rsidR="007E10E2">
        <w:rPr>
          <w:rFonts w:ascii="Calibri" w:eastAsia="Calibri" w:hAnsi="Calibri" w:cs="Calibri"/>
        </w:rPr>
        <w:t xml:space="preserve"> </w:t>
      </w:r>
      <w:r>
        <w:rPr>
          <w:rFonts w:ascii="Calibri" w:eastAsia="Calibri" w:hAnsi="Calibri" w:cs="Calibri"/>
        </w:rPr>
        <w:t>independent</w:t>
      </w:r>
      <w:r w:rsidR="007E10E2">
        <w:rPr>
          <w:rFonts w:ascii="Calibri" w:eastAsia="Calibri" w:hAnsi="Calibri" w:cs="Calibri"/>
        </w:rPr>
        <w:t xml:space="preserve"> </w:t>
      </w:r>
      <w:r>
        <w:rPr>
          <w:rFonts w:ascii="Calibri" w:eastAsia="Calibri" w:hAnsi="Calibri" w:cs="Calibri"/>
        </w:rPr>
        <w:t>judgement,</w:t>
      </w:r>
      <w:r w:rsidR="007E10E2">
        <w:rPr>
          <w:rFonts w:ascii="Calibri" w:eastAsia="Calibri" w:hAnsi="Calibri" w:cs="Calibri"/>
        </w:rPr>
        <w:t xml:space="preserve"> </w:t>
      </w:r>
      <w:r>
        <w:rPr>
          <w:rFonts w:ascii="Calibri" w:eastAsia="Calibri" w:hAnsi="Calibri" w:cs="Calibri"/>
        </w:rPr>
        <w:t>common</w:t>
      </w:r>
      <w:r w:rsidR="007E10E2">
        <w:rPr>
          <w:rFonts w:ascii="Calibri" w:eastAsia="Calibri" w:hAnsi="Calibri" w:cs="Calibri"/>
        </w:rPr>
        <w:t xml:space="preserve"> </w:t>
      </w:r>
      <w:r>
        <w:rPr>
          <w:rFonts w:ascii="Calibri" w:eastAsia="Calibri" w:hAnsi="Calibri" w:cs="Calibri"/>
        </w:rPr>
        <w:t>sense</w:t>
      </w:r>
      <w:r w:rsidR="007E10E2">
        <w:rPr>
          <w:rFonts w:ascii="Calibri" w:eastAsia="Calibri" w:hAnsi="Calibri" w:cs="Calibri"/>
        </w:rPr>
        <w:t xml:space="preserve"> </w:t>
      </w:r>
      <w:r>
        <w:rPr>
          <w:rFonts w:ascii="Calibri" w:eastAsia="Calibri" w:hAnsi="Calibri" w:cs="Calibri"/>
        </w:rPr>
        <w:t>and</w:t>
      </w:r>
      <w:r w:rsidR="007E10E2">
        <w:rPr>
          <w:rFonts w:ascii="Calibri" w:eastAsia="Calibri" w:hAnsi="Calibri" w:cs="Calibri"/>
        </w:rPr>
        <w:t xml:space="preserve"> </w:t>
      </w:r>
      <w:r>
        <w:rPr>
          <w:rFonts w:ascii="Calibri" w:eastAsia="Calibri" w:hAnsi="Calibri" w:cs="Calibri"/>
        </w:rPr>
        <w:t>diplomacy</w:t>
      </w:r>
      <w:r w:rsidR="00070AA6">
        <w:rPr>
          <w:rFonts w:ascii="Calibri" w:eastAsia="Calibri" w:hAnsi="Calibri" w:cs="Calibri"/>
        </w:rPr>
        <w:t xml:space="preserve">, exercising </w:t>
      </w:r>
      <w:r w:rsidRPr="00070AA6">
        <w:rPr>
          <w:rFonts w:ascii="Calibri" w:eastAsia="Calibri" w:hAnsi="Calibri" w:cs="Calibri"/>
        </w:rPr>
        <w:t>high</w:t>
      </w:r>
      <w:r w:rsidR="007E10E2" w:rsidRPr="00070AA6">
        <w:rPr>
          <w:rFonts w:ascii="Calibri" w:eastAsia="Calibri" w:hAnsi="Calibri" w:cs="Calibri"/>
        </w:rPr>
        <w:t xml:space="preserve"> </w:t>
      </w:r>
      <w:r w:rsidRPr="00070AA6">
        <w:rPr>
          <w:rFonts w:ascii="Calibri" w:eastAsia="Calibri" w:hAnsi="Calibri" w:cs="Calibri"/>
        </w:rPr>
        <w:t>standards</w:t>
      </w:r>
      <w:r w:rsidR="007E10E2" w:rsidRPr="00070AA6">
        <w:rPr>
          <w:rFonts w:ascii="Calibri" w:eastAsia="Calibri" w:hAnsi="Calibri" w:cs="Calibri"/>
        </w:rPr>
        <w:t xml:space="preserve"> </w:t>
      </w:r>
      <w:r w:rsidRPr="00070AA6">
        <w:rPr>
          <w:rFonts w:ascii="Calibri" w:eastAsia="Calibri" w:hAnsi="Calibri" w:cs="Calibri"/>
        </w:rPr>
        <w:t>of</w:t>
      </w:r>
      <w:r w:rsidR="007E10E2" w:rsidRPr="00070AA6">
        <w:rPr>
          <w:rFonts w:ascii="Calibri" w:eastAsia="Calibri" w:hAnsi="Calibri" w:cs="Calibri"/>
        </w:rPr>
        <w:t xml:space="preserve"> </w:t>
      </w:r>
      <w:r w:rsidRPr="00070AA6">
        <w:rPr>
          <w:rFonts w:ascii="Calibri" w:eastAsia="Calibri" w:hAnsi="Calibri" w:cs="Calibri"/>
        </w:rPr>
        <w:t>personal</w:t>
      </w:r>
      <w:r w:rsidR="007E10E2" w:rsidRPr="00070AA6">
        <w:rPr>
          <w:rFonts w:ascii="Calibri" w:eastAsia="Calibri" w:hAnsi="Calibri" w:cs="Calibri"/>
        </w:rPr>
        <w:t xml:space="preserve"> </w:t>
      </w:r>
      <w:r w:rsidRPr="00070AA6">
        <w:rPr>
          <w:rFonts w:ascii="Calibri" w:eastAsia="Calibri" w:hAnsi="Calibri" w:cs="Calibri"/>
        </w:rPr>
        <w:t>integrity</w:t>
      </w:r>
      <w:r w:rsidR="007E10E2" w:rsidRPr="00070AA6">
        <w:rPr>
          <w:rFonts w:ascii="Calibri" w:eastAsia="Calibri" w:hAnsi="Calibri" w:cs="Calibri"/>
        </w:rPr>
        <w:t xml:space="preserve"> </w:t>
      </w:r>
      <w:r w:rsidRPr="00070AA6">
        <w:rPr>
          <w:rFonts w:ascii="Calibri" w:eastAsia="Calibri" w:hAnsi="Calibri" w:cs="Calibri"/>
        </w:rPr>
        <w:t>and</w:t>
      </w:r>
      <w:r w:rsidR="007E10E2" w:rsidRPr="00070AA6">
        <w:rPr>
          <w:rFonts w:ascii="Calibri" w:eastAsia="Calibri" w:hAnsi="Calibri" w:cs="Calibri"/>
        </w:rPr>
        <w:t xml:space="preserve"> </w:t>
      </w:r>
      <w:r w:rsidRPr="00070AA6">
        <w:rPr>
          <w:rFonts w:ascii="Calibri" w:eastAsia="Calibri" w:hAnsi="Calibri" w:cs="Calibri"/>
        </w:rPr>
        <w:t>probity</w:t>
      </w:r>
      <w:r w:rsidR="007E10E2" w:rsidRPr="00070AA6">
        <w:rPr>
          <w:rFonts w:ascii="Calibri" w:eastAsia="Calibri" w:hAnsi="Calibri" w:cs="Calibri"/>
        </w:rPr>
        <w:t>.</w:t>
      </w:r>
    </w:p>
    <w:p w14:paraId="53975E3C" w14:textId="0A7BF476" w:rsidR="00E77E98" w:rsidRDefault="00E77E98" w:rsidP="00070AA6">
      <w:pPr>
        <w:numPr>
          <w:ilvl w:val="0"/>
          <w:numId w:val="19"/>
        </w:numPr>
        <w:spacing w:after="7" w:line="264" w:lineRule="auto"/>
        <w:ind w:hanging="325"/>
        <w:jc w:val="both"/>
      </w:pPr>
      <w:r>
        <w:rPr>
          <w:rFonts w:ascii="Calibri" w:eastAsia="Calibri" w:hAnsi="Calibri" w:cs="Calibri"/>
        </w:rPr>
        <w:t>politically</w:t>
      </w:r>
      <w:r w:rsidR="007E10E2">
        <w:rPr>
          <w:rFonts w:ascii="Calibri" w:eastAsia="Calibri" w:hAnsi="Calibri" w:cs="Calibri"/>
        </w:rPr>
        <w:t xml:space="preserve"> </w:t>
      </w:r>
      <w:r>
        <w:rPr>
          <w:rFonts w:ascii="Calibri" w:eastAsia="Calibri" w:hAnsi="Calibri" w:cs="Calibri"/>
        </w:rPr>
        <w:t>astute,</w:t>
      </w:r>
      <w:r w:rsidR="007E10E2">
        <w:rPr>
          <w:rFonts w:ascii="Calibri" w:eastAsia="Calibri" w:hAnsi="Calibri" w:cs="Calibri"/>
        </w:rPr>
        <w:t xml:space="preserve"> </w:t>
      </w:r>
      <w:r>
        <w:rPr>
          <w:rFonts w:ascii="Calibri" w:eastAsia="Calibri" w:hAnsi="Calibri" w:cs="Calibri"/>
        </w:rPr>
        <w:t>with</w:t>
      </w:r>
      <w:r w:rsidR="007E10E2">
        <w:rPr>
          <w:rFonts w:ascii="Calibri" w:eastAsia="Calibri" w:hAnsi="Calibri" w:cs="Calibri"/>
        </w:rPr>
        <w:t xml:space="preserve"> </w:t>
      </w:r>
      <w:r>
        <w:rPr>
          <w:rFonts w:ascii="Calibri" w:eastAsia="Calibri" w:hAnsi="Calibri" w:cs="Calibri"/>
        </w:rPr>
        <w:t>the</w:t>
      </w:r>
      <w:r w:rsidR="007E10E2">
        <w:rPr>
          <w:rFonts w:ascii="Calibri" w:eastAsia="Calibri" w:hAnsi="Calibri" w:cs="Calibri"/>
        </w:rPr>
        <w:t xml:space="preserve"> </w:t>
      </w:r>
      <w:r>
        <w:rPr>
          <w:rFonts w:ascii="Calibri" w:eastAsia="Calibri" w:hAnsi="Calibri" w:cs="Calibri"/>
        </w:rPr>
        <w:t>ability</w:t>
      </w:r>
      <w:r w:rsidR="007E10E2">
        <w:rPr>
          <w:rFonts w:ascii="Calibri" w:eastAsia="Calibri" w:hAnsi="Calibri" w:cs="Calibri"/>
        </w:rPr>
        <w:t xml:space="preserve"> </w:t>
      </w:r>
      <w:r>
        <w:rPr>
          <w:rFonts w:ascii="Calibri" w:eastAsia="Calibri" w:hAnsi="Calibri" w:cs="Calibri"/>
        </w:rPr>
        <w:t>to</w:t>
      </w:r>
      <w:r w:rsidR="007E10E2">
        <w:rPr>
          <w:rFonts w:ascii="Calibri" w:eastAsia="Calibri" w:hAnsi="Calibri" w:cs="Calibri"/>
        </w:rPr>
        <w:t xml:space="preserve"> </w:t>
      </w:r>
      <w:r>
        <w:rPr>
          <w:rFonts w:ascii="Calibri" w:eastAsia="Calibri" w:hAnsi="Calibri" w:cs="Calibri"/>
        </w:rPr>
        <w:t>grasp</w:t>
      </w:r>
      <w:r w:rsidR="007E10E2">
        <w:rPr>
          <w:rFonts w:ascii="Calibri" w:eastAsia="Calibri" w:hAnsi="Calibri" w:cs="Calibri"/>
        </w:rPr>
        <w:t xml:space="preserve"> </w:t>
      </w:r>
      <w:r>
        <w:rPr>
          <w:rFonts w:ascii="Calibri" w:eastAsia="Calibri" w:hAnsi="Calibri" w:cs="Calibri"/>
        </w:rPr>
        <w:t>relevant</w:t>
      </w:r>
      <w:r w:rsidR="007E10E2">
        <w:rPr>
          <w:rFonts w:ascii="Calibri" w:eastAsia="Calibri" w:hAnsi="Calibri" w:cs="Calibri"/>
        </w:rPr>
        <w:t xml:space="preserve"> </w:t>
      </w:r>
      <w:r>
        <w:rPr>
          <w:rFonts w:ascii="Calibri" w:eastAsia="Calibri" w:hAnsi="Calibri" w:cs="Calibri"/>
        </w:rPr>
        <w:t>issues</w:t>
      </w:r>
      <w:r w:rsidR="007E10E2">
        <w:rPr>
          <w:rFonts w:ascii="Calibri" w:eastAsia="Calibri" w:hAnsi="Calibri" w:cs="Calibri"/>
        </w:rPr>
        <w:t xml:space="preserve"> </w:t>
      </w:r>
      <w:r>
        <w:rPr>
          <w:rFonts w:ascii="Calibri" w:eastAsia="Calibri" w:hAnsi="Calibri" w:cs="Calibri"/>
        </w:rPr>
        <w:t>and</w:t>
      </w:r>
      <w:r w:rsidR="007E10E2">
        <w:rPr>
          <w:rFonts w:ascii="Calibri" w:eastAsia="Calibri" w:hAnsi="Calibri" w:cs="Calibri"/>
        </w:rPr>
        <w:t xml:space="preserve"> understand </w:t>
      </w:r>
      <w:r>
        <w:t>relationships between interested parties</w:t>
      </w:r>
      <w:r w:rsidR="007E10E2">
        <w:t>.</w:t>
      </w:r>
    </w:p>
    <w:p w14:paraId="71BF0B24" w14:textId="2C624FD2" w:rsidR="00E77E98" w:rsidRDefault="00E77E98" w:rsidP="00070AA6">
      <w:pPr>
        <w:numPr>
          <w:ilvl w:val="0"/>
          <w:numId w:val="19"/>
        </w:numPr>
        <w:spacing w:after="7" w:line="264" w:lineRule="auto"/>
        <w:ind w:hanging="325"/>
        <w:jc w:val="both"/>
      </w:pPr>
      <w:r>
        <w:rPr>
          <w:rFonts w:ascii="Calibri" w:eastAsia="Calibri" w:hAnsi="Calibri" w:cs="Calibri"/>
        </w:rPr>
        <w:t>a</w:t>
      </w:r>
      <w:r w:rsidR="007E10E2">
        <w:rPr>
          <w:rFonts w:ascii="Calibri" w:eastAsia="Calibri" w:hAnsi="Calibri" w:cs="Calibri"/>
        </w:rPr>
        <w:t xml:space="preserve"> </w:t>
      </w:r>
      <w:r>
        <w:rPr>
          <w:rFonts w:ascii="Calibri" w:eastAsia="Calibri" w:hAnsi="Calibri" w:cs="Calibri"/>
        </w:rPr>
        <w:t>clear</w:t>
      </w:r>
      <w:r w:rsidR="007E10E2">
        <w:rPr>
          <w:rFonts w:ascii="Calibri" w:eastAsia="Calibri" w:hAnsi="Calibri" w:cs="Calibri"/>
        </w:rPr>
        <w:t xml:space="preserve"> </w:t>
      </w:r>
      <w:r>
        <w:rPr>
          <w:rFonts w:ascii="Calibri" w:eastAsia="Calibri" w:hAnsi="Calibri" w:cs="Calibri"/>
        </w:rPr>
        <w:t>understanding,</w:t>
      </w:r>
      <w:r w:rsidR="007E10E2">
        <w:rPr>
          <w:rFonts w:ascii="Calibri" w:eastAsia="Calibri" w:hAnsi="Calibri" w:cs="Calibri"/>
        </w:rPr>
        <w:t xml:space="preserve"> </w:t>
      </w:r>
      <w:r>
        <w:rPr>
          <w:rFonts w:ascii="Calibri" w:eastAsia="Calibri" w:hAnsi="Calibri" w:cs="Calibri"/>
        </w:rPr>
        <w:t>and</w:t>
      </w:r>
      <w:r w:rsidR="007E10E2">
        <w:rPr>
          <w:rFonts w:ascii="Calibri" w:eastAsia="Calibri" w:hAnsi="Calibri" w:cs="Calibri"/>
        </w:rPr>
        <w:t xml:space="preserve"> </w:t>
      </w:r>
      <w:r>
        <w:rPr>
          <w:rFonts w:ascii="Calibri" w:eastAsia="Calibri" w:hAnsi="Calibri" w:cs="Calibri"/>
        </w:rPr>
        <w:t>acceptance,</w:t>
      </w:r>
      <w:r w:rsidR="007E10E2">
        <w:rPr>
          <w:rFonts w:ascii="Calibri" w:eastAsia="Calibri" w:hAnsi="Calibri" w:cs="Calibri"/>
        </w:rPr>
        <w:t xml:space="preserve"> </w:t>
      </w:r>
      <w:r>
        <w:rPr>
          <w:rFonts w:ascii="Calibri" w:eastAsia="Calibri" w:hAnsi="Calibri" w:cs="Calibri"/>
        </w:rPr>
        <w:t>of</w:t>
      </w:r>
      <w:r w:rsidR="007E10E2">
        <w:rPr>
          <w:rFonts w:ascii="Calibri" w:eastAsia="Calibri" w:hAnsi="Calibri" w:cs="Calibri"/>
        </w:rPr>
        <w:t xml:space="preserve"> </w:t>
      </w:r>
      <w:r>
        <w:rPr>
          <w:rFonts w:ascii="Calibri" w:eastAsia="Calibri" w:hAnsi="Calibri" w:cs="Calibri"/>
        </w:rPr>
        <w:t>the</w:t>
      </w:r>
      <w:r w:rsidR="007E10E2">
        <w:rPr>
          <w:rFonts w:ascii="Calibri" w:eastAsia="Calibri" w:hAnsi="Calibri" w:cs="Calibri"/>
        </w:rPr>
        <w:t xml:space="preserve"> </w:t>
      </w:r>
      <w:r>
        <w:rPr>
          <w:rFonts w:ascii="Calibri" w:eastAsia="Calibri" w:hAnsi="Calibri" w:cs="Calibri"/>
        </w:rPr>
        <w:t>legal</w:t>
      </w:r>
      <w:r w:rsidR="007E10E2">
        <w:rPr>
          <w:rFonts w:ascii="Calibri" w:eastAsia="Calibri" w:hAnsi="Calibri" w:cs="Calibri"/>
        </w:rPr>
        <w:t xml:space="preserve"> </w:t>
      </w:r>
      <w:r>
        <w:rPr>
          <w:rFonts w:ascii="Calibri" w:eastAsia="Calibri" w:hAnsi="Calibri" w:cs="Calibri"/>
        </w:rPr>
        <w:t>duties,</w:t>
      </w:r>
      <w:r w:rsidR="007E10E2">
        <w:rPr>
          <w:rFonts w:ascii="Calibri" w:eastAsia="Calibri" w:hAnsi="Calibri" w:cs="Calibri"/>
        </w:rPr>
        <w:t xml:space="preserve"> </w:t>
      </w:r>
      <w:r>
        <w:rPr>
          <w:rFonts w:ascii="Calibri" w:eastAsia="Calibri" w:hAnsi="Calibri" w:cs="Calibri"/>
        </w:rPr>
        <w:t>liabilities</w:t>
      </w:r>
      <w:r w:rsidR="007E10E2">
        <w:rPr>
          <w:rFonts w:ascii="Calibri" w:eastAsia="Calibri" w:hAnsi="Calibri" w:cs="Calibri"/>
        </w:rPr>
        <w:t xml:space="preserve"> </w:t>
      </w:r>
      <w:r>
        <w:rPr>
          <w:rFonts w:ascii="Calibri" w:eastAsia="Calibri" w:hAnsi="Calibri" w:cs="Calibri"/>
        </w:rPr>
        <w:t>and</w:t>
      </w:r>
      <w:r w:rsidR="007E10E2">
        <w:rPr>
          <w:rFonts w:ascii="Calibri" w:eastAsia="Calibri" w:hAnsi="Calibri" w:cs="Calibri"/>
        </w:rPr>
        <w:t xml:space="preserve"> </w:t>
      </w:r>
      <w:r>
        <w:t>responsibilities of trustees</w:t>
      </w:r>
      <w:r w:rsidR="00070AA6">
        <w:t xml:space="preserve">, demonstrated through a </w:t>
      </w:r>
      <w:r w:rsidRPr="00070AA6">
        <w:rPr>
          <w:rFonts w:ascii="Calibri" w:eastAsia="Calibri" w:hAnsi="Calibri" w:cs="Calibri"/>
        </w:rPr>
        <w:t>sound</w:t>
      </w:r>
      <w:r w:rsidR="007E10E2" w:rsidRPr="00070AA6">
        <w:rPr>
          <w:rFonts w:ascii="Calibri" w:eastAsia="Calibri" w:hAnsi="Calibri" w:cs="Calibri"/>
        </w:rPr>
        <w:t xml:space="preserve"> </w:t>
      </w:r>
      <w:r w:rsidRPr="00070AA6">
        <w:rPr>
          <w:rFonts w:ascii="Calibri" w:eastAsia="Calibri" w:hAnsi="Calibri" w:cs="Calibri"/>
        </w:rPr>
        <w:t>knowledge</w:t>
      </w:r>
      <w:r w:rsidR="007E10E2" w:rsidRPr="00070AA6">
        <w:rPr>
          <w:rFonts w:ascii="Calibri" w:eastAsia="Calibri" w:hAnsi="Calibri" w:cs="Calibri"/>
        </w:rPr>
        <w:t xml:space="preserve"> </w:t>
      </w:r>
      <w:r w:rsidRPr="00070AA6">
        <w:rPr>
          <w:rFonts w:ascii="Calibri" w:eastAsia="Calibri" w:hAnsi="Calibri" w:cs="Calibri"/>
        </w:rPr>
        <w:t>of</w:t>
      </w:r>
      <w:r w:rsidR="007E10E2" w:rsidRPr="00070AA6">
        <w:rPr>
          <w:rFonts w:ascii="Calibri" w:eastAsia="Calibri" w:hAnsi="Calibri" w:cs="Calibri"/>
        </w:rPr>
        <w:t xml:space="preserve"> </w:t>
      </w:r>
      <w:r w:rsidRPr="00070AA6">
        <w:rPr>
          <w:rFonts w:ascii="Calibri" w:eastAsia="Calibri" w:hAnsi="Calibri" w:cs="Calibri"/>
        </w:rPr>
        <w:t>governance</w:t>
      </w:r>
      <w:r w:rsidR="007E10E2" w:rsidRPr="00070AA6">
        <w:rPr>
          <w:rFonts w:ascii="Calibri" w:eastAsia="Calibri" w:hAnsi="Calibri" w:cs="Calibri"/>
        </w:rPr>
        <w:t>.</w:t>
      </w:r>
    </w:p>
    <w:p w14:paraId="797FF23D" w14:textId="7112F4C7" w:rsidR="007E10E2" w:rsidRPr="007E10E2" w:rsidRDefault="00070AA6" w:rsidP="00070AA6">
      <w:pPr>
        <w:numPr>
          <w:ilvl w:val="0"/>
          <w:numId w:val="19"/>
        </w:numPr>
        <w:spacing w:after="7" w:line="264" w:lineRule="auto"/>
        <w:ind w:hanging="325"/>
        <w:jc w:val="both"/>
      </w:pPr>
      <w:r>
        <w:rPr>
          <w:rFonts w:ascii="Calibri" w:eastAsia="Calibri" w:hAnsi="Calibri" w:cs="Calibri"/>
        </w:rPr>
        <w:t xml:space="preserve">resilience with </w:t>
      </w:r>
      <w:r w:rsidR="00E77E98">
        <w:rPr>
          <w:rFonts w:ascii="Calibri" w:eastAsia="Calibri" w:hAnsi="Calibri" w:cs="Calibri"/>
        </w:rPr>
        <w:t>sufficient</w:t>
      </w:r>
      <w:r w:rsidR="007E10E2">
        <w:rPr>
          <w:rFonts w:ascii="Calibri" w:eastAsia="Calibri" w:hAnsi="Calibri" w:cs="Calibri"/>
        </w:rPr>
        <w:t xml:space="preserve"> </w:t>
      </w:r>
      <w:r w:rsidR="00E77E98">
        <w:rPr>
          <w:rFonts w:ascii="Calibri" w:eastAsia="Calibri" w:hAnsi="Calibri" w:cs="Calibri"/>
        </w:rPr>
        <w:t>time</w:t>
      </w:r>
      <w:r w:rsidR="007E10E2">
        <w:rPr>
          <w:rFonts w:ascii="Calibri" w:eastAsia="Calibri" w:hAnsi="Calibri" w:cs="Calibri"/>
        </w:rPr>
        <w:t xml:space="preserve"> </w:t>
      </w:r>
      <w:r w:rsidR="00E77E98">
        <w:rPr>
          <w:rFonts w:ascii="Calibri" w:eastAsia="Calibri" w:hAnsi="Calibri" w:cs="Calibri"/>
        </w:rPr>
        <w:t>and</w:t>
      </w:r>
      <w:r w:rsidR="007E10E2">
        <w:rPr>
          <w:rFonts w:ascii="Calibri" w:eastAsia="Calibri" w:hAnsi="Calibri" w:cs="Calibri"/>
        </w:rPr>
        <w:t xml:space="preserve"> </w:t>
      </w:r>
      <w:r w:rsidR="00E77E98">
        <w:rPr>
          <w:rFonts w:ascii="Calibri" w:eastAsia="Calibri" w:hAnsi="Calibri" w:cs="Calibri"/>
        </w:rPr>
        <w:t>commitment</w:t>
      </w:r>
      <w:r w:rsidR="007E10E2">
        <w:rPr>
          <w:rFonts w:ascii="Calibri" w:eastAsia="Calibri" w:hAnsi="Calibri" w:cs="Calibri"/>
        </w:rPr>
        <w:t xml:space="preserve"> </w:t>
      </w:r>
      <w:r w:rsidR="00E77E98">
        <w:rPr>
          <w:rFonts w:ascii="Calibri" w:eastAsia="Calibri" w:hAnsi="Calibri" w:cs="Calibri"/>
        </w:rPr>
        <w:t>to</w:t>
      </w:r>
      <w:r w:rsidR="007E10E2">
        <w:rPr>
          <w:rFonts w:ascii="Calibri" w:eastAsia="Calibri" w:hAnsi="Calibri" w:cs="Calibri"/>
        </w:rPr>
        <w:t xml:space="preserve"> </w:t>
      </w:r>
      <w:r w:rsidR="00E77E98">
        <w:rPr>
          <w:rFonts w:ascii="Calibri" w:eastAsia="Calibri" w:hAnsi="Calibri" w:cs="Calibri"/>
        </w:rPr>
        <w:t>fulfil</w:t>
      </w:r>
      <w:r w:rsidR="007E10E2">
        <w:rPr>
          <w:rFonts w:ascii="Calibri" w:eastAsia="Calibri" w:hAnsi="Calibri" w:cs="Calibri"/>
        </w:rPr>
        <w:t xml:space="preserve"> </w:t>
      </w:r>
      <w:r w:rsidR="00E77E98">
        <w:rPr>
          <w:rFonts w:ascii="Calibri" w:eastAsia="Calibri" w:hAnsi="Calibri" w:cs="Calibri"/>
        </w:rPr>
        <w:t>the</w:t>
      </w:r>
      <w:r w:rsidR="007E10E2">
        <w:rPr>
          <w:rFonts w:ascii="Calibri" w:eastAsia="Calibri" w:hAnsi="Calibri" w:cs="Calibri"/>
        </w:rPr>
        <w:t xml:space="preserve"> </w:t>
      </w:r>
      <w:r w:rsidR="00E77E98">
        <w:rPr>
          <w:rFonts w:ascii="Calibri" w:eastAsia="Calibri" w:hAnsi="Calibri" w:cs="Calibri"/>
        </w:rPr>
        <w:t>role.</w:t>
      </w:r>
    </w:p>
    <w:p w14:paraId="4DDE8F9E" w14:textId="77777777" w:rsidR="007E10E2" w:rsidRDefault="007E10E2" w:rsidP="00070AA6">
      <w:pPr>
        <w:shd w:val="clear" w:color="auto" w:fill="FFFFFF"/>
        <w:spacing w:after="0" w:line="240" w:lineRule="auto"/>
        <w:jc w:val="both"/>
        <w:rPr>
          <w:rFonts w:eastAsia="Times New Roman" w:cstheme="minorHAnsi"/>
          <w:b/>
          <w:bCs/>
          <w:color w:val="000000"/>
          <w:bdr w:val="none" w:sz="0" w:space="0" w:color="auto" w:frame="1"/>
          <w:lang w:eastAsia="en-GB"/>
        </w:rPr>
      </w:pPr>
    </w:p>
    <w:p w14:paraId="61403738" w14:textId="77777777" w:rsidR="00E14E4D" w:rsidRDefault="00E14E4D" w:rsidP="00070AA6">
      <w:pPr>
        <w:shd w:val="clear" w:color="auto" w:fill="FFFFFF"/>
        <w:spacing w:after="0" w:line="240" w:lineRule="auto"/>
        <w:jc w:val="both"/>
        <w:rPr>
          <w:rFonts w:eastAsia="Times New Roman" w:cstheme="minorHAnsi"/>
          <w:b/>
          <w:bCs/>
          <w:color w:val="000000"/>
          <w:bdr w:val="none" w:sz="0" w:space="0" w:color="auto" w:frame="1"/>
          <w:lang w:eastAsia="en-GB"/>
        </w:rPr>
      </w:pPr>
    </w:p>
    <w:p w14:paraId="68CE71AC" w14:textId="77777777" w:rsidR="00E14E4D" w:rsidRDefault="00E14E4D" w:rsidP="00070AA6">
      <w:pPr>
        <w:shd w:val="clear" w:color="auto" w:fill="FFFFFF"/>
        <w:spacing w:after="0" w:line="240" w:lineRule="auto"/>
        <w:jc w:val="both"/>
        <w:rPr>
          <w:rFonts w:eastAsia="Times New Roman" w:cstheme="minorHAnsi"/>
          <w:b/>
          <w:bCs/>
          <w:color w:val="000000"/>
          <w:bdr w:val="none" w:sz="0" w:space="0" w:color="auto" w:frame="1"/>
          <w:lang w:eastAsia="en-GB"/>
        </w:rPr>
      </w:pPr>
    </w:p>
    <w:p w14:paraId="386A838C" w14:textId="77777777" w:rsidR="00E14E4D" w:rsidRDefault="00E14E4D" w:rsidP="00070AA6">
      <w:pPr>
        <w:shd w:val="clear" w:color="auto" w:fill="FFFFFF"/>
        <w:spacing w:after="0" w:line="240" w:lineRule="auto"/>
        <w:jc w:val="both"/>
        <w:rPr>
          <w:rFonts w:eastAsia="Times New Roman" w:cstheme="minorHAnsi"/>
          <w:b/>
          <w:bCs/>
          <w:color w:val="000000"/>
          <w:bdr w:val="none" w:sz="0" w:space="0" w:color="auto" w:frame="1"/>
          <w:lang w:eastAsia="en-GB"/>
        </w:rPr>
      </w:pPr>
    </w:p>
    <w:p w14:paraId="2541DAB9" w14:textId="77777777" w:rsidR="00E14E4D" w:rsidRDefault="00E14E4D" w:rsidP="00070AA6">
      <w:pPr>
        <w:shd w:val="clear" w:color="auto" w:fill="FFFFFF"/>
        <w:spacing w:after="0" w:line="240" w:lineRule="auto"/>
        <w:jc w:val="both"/>
        <w:rPr>
          <w:rFonts w:eastAsia="Times New Roman" w:cstheme="minorHAnsi"/>
          <w:b/>
          <w:bCs/>
          <w:color w:val="000000"/>
          <w:bdr w:val="none" w:sz="0" w:space="0" w:color="auto" w:frame="1"/>
          <w:lang w:eastAsia="en-GB"/>
        </w:rPr>
      </w:pPr>
    </w:p>
    <w:p w14:paraId="6876F847" w14:textId="69455E5C" w:rsidR="0034322B" w:rsidRDefault="0034322B" w:rsidP="00070AA6">
      <w:pPr>
        <w:shd w:val="clear" w:color="auto" w:fill="FFFFFF"/>
        <w:spacing w:after="0" w:line="240" w:lineRule="auto"/>
        <w:jc w:val="both"/>
        <w:rPr>
          <w:rFonts w:eastAsia="Times New Roman" w:cstheme="minorHAnsi"/>
          <w:b/>
          <w:bCs/>
          <w:color w:val="000000"/>
          <w:bdr w:val="none" w:sz="0" w:space="0" w:color="auto" w:frame="1"/>
          <w:lang w:eastAsia="en-GB"/>
        </w:rPr>
      </w:pPr>
      <w:r>
        <w:rPr>
          <w:rFonts w:eastAsia="Times New Roman" w:cstheme="minorHAnsi"/>
          <w:b/>
          <w:bCs/>
          <w:color w:val="000000"/>
          <w:bdr w:val="none" w:sz="0" w:space="0" w:color="auto" w:frame="1"/>
          <w:lang w:eastAsia="en-GB"/>
        </w:rPr>
        <w:lastRenderedPageBreak/>
        <w:t>Relationships</w:t>
      </w:r>
    </w:p>
    <w:p w14:paraId="371F9EA0" w14:textId="77777777" w:rsidR="0034322B" w:rsidRDefault="0034322B" w:rsidP="00070AA6">
      <w:pPr>
        <w:shd w:val="clear" w:color="auto" w:fill="FFFFFF"/>
        <w:spacing w:after="0" w:line="240" w:lineRule="auto"/>
        <w:jc w:val="both"/>
        <w:rPr>
          <w:rFonts w:eastAsia="Times New Roman" w:cstheme="minorHAnsi"/>
          <w:b/>
          <w:bCs/>
          <w:color w:val="000000"/>
          <w:bdr w:val="none" w:sz="0" w:space="0" w:color="auto" w:frame="1"/>
          <w:lang w:eastAsia="en-GB"/>
        </w:rPr>
      </w:pPr>
    </w:p>
    <w:p w14:paraId="53152A01" w14:textId="1251B1F3" w:rsidR="0034322B" w:rsidRPr="0034322B" w:rsidRDefault="00557F86" w:rsidP="00070AA6">
      <w:pPr>
        <w:shd w:val="clear" w:color="auto" w:fill="FFFFFF"/>
        <w:spacing w:after="0" w:line="240" w:lineRule="auto"/>
        <w:jc w:val="both"/>
        <w:rPr>
          <w:rFonts w:eastAsia="Times New Roman" w:cstheme="minorHAnsi"/>
          <w:bCs/>
          <w:color w:val="000000"/>
          <w:bdr w:val="none" w:sz="0" w:space="0" w:color="auto" w:frame="1"/>
          <w:lang w:eastAsia="en-GB"/>
        </w:rPr>
      </w:pPr>
      <w:r>
        <w:rPr>
          <w:rFonts w:eastAsia="Times New Roman" w:cstheme="minorHAnsi"/>
          <w:bCs/>
          <w:color w:val="000000"/>
          <w:bdr w:val="none" w:sz="0" w:space="0" w:color="auto" w:frame="1"/>
          <w:lang w:eastAsia="en-GB"/>
        </w:rPr>
        <w:t xml:space="preserve">Trustees </w:t>
      </w:r>
      <w:r w:rsidR="0034322B">
        <w:rPr>
          <w:rFonts w:eastAsia="Times New Roman" w:cstheme="minorHAnsi"/>
          <w:bCs/>
          <w:color w:val="000000"/>
          <w:bdr w:val="none" w:sz="0" w:space="0" w:color="auto" w:frame="1"/>
          <w:lang w:eastAsia="en-GB"/>
        </w:rPr>
        <w:t xml:space="preserve">will be expected to build strong relationships with other members of the </w:t>
      </w:r>
      <w:r>
        <w:rPr>
          <w:rFonts w:eastAsia="Times New Roman" w:cstheme="minorHAnsi"/>
          <w:bCs/>
          <w:color w:val="000000"/>
          <w:bdr w:val="none" w:sz="0" w:space="0" w:color="auto" w:frame="1"/>
          <w:lang w:eastAsia="en-GB"/>
        </w:rPr>
        <w:t>Trust B</w:t>
      </w:r>
      <w:r w:rsidR="0034322B">
        <w:rPr>
          <w:rFonts w:eastAsia="Times New Roman" w:cstheme="minorHAnsi"/>
          <w:bCs/>
          <w:color w:val="000000"/>
          <w:bdr w:val="none" w:sz="0" w:space="0" w:color="auto" w:frame="1"/>
          <w:lang w:eastAsia="en-GB"/>
        </w:rPr>
        <w:t xml:space="preserve">oard, </w:t>
      </w:r>
      <w:r>
        <w:rPr>
          <w:rFonts w:eastAsia="Times New Roman" w:cstheme="minorHAnsi"/>
          <w:bCs/>
          <w:color w:val="000000"/>
          <w:bdr w:val="none" w:sz="0" w:space="0" w:color="auto" w:frame="1"/>
          <w:lang w:eastAsia="en-GB"/>
        </w:rPr>
        <w:t>governor</w:t>
      </w:r>
      <w:r w:rsidR="0034322B">
        <w:rPr>
          <w:rFonts w:eastAsia="Times New Roman" w:cstheme="minorHAnsi"/>
          <w:bCs/>
          <w:color w:val="000000"/>
          <w:bdr w:val="none" w:sz="0" w:space="0" w:color="auto" w:frame="1"/>
          <w:lang w:eastAsia="en-GB"/>
        </w:rPr>
        <w:t xml:space="preserve">s and company members as well as the Chief Executive, </w:t>
      </w:r>
      <w:r w:rsidR="003227E5">
        <w:rPr>
          <w:rFonts w:eastAsia="Times New Roman" w:cstheme="minorHAnsi"/>
          <w:bCs/>
          <w:color w:val="000000"/>
          <w:bdr w:val="none" w:sz="0" w:space="0" w:color="auto" w:frame="1"/>
          <w:lang w:eastAsia="en-GB"/>
        </w:rPr>
        <w:t>central-office Group Staff</w:t>
      </w:r>
      <w:r w:rsidR="0034322B">
        <w:rPr>
          <w:rFonts w:eastAsia="Times New Roman" w:cstheme="minorHAnsi"/>
          <w:bCs/>
          <w:color w:val="000000"/>
          <w:bdr w:val="none" w:sz="0" w:space="0" w:color="auto" w:frame="1"/>
          <w:lang w:eastAsia="en-GB"/>
        </w:rPr>
        <w:t xml:space="preserve"> and the Principal</w:t>
      </w:r>
      <w:r w:rsidR="009F5C90">
        <w:rPr>
          <w:rFonts w:eastAsia="Times New Roman" w:cstheme="minorHAnsi"/>
          <w:bCs/>
          <w:color w:val="000000"/>
          <w:bdr w:val="none" w:sz="0" w:space="0" w:color="auto" w:frame="1"/>
          <w:lang w:eastAsia="en-GB"/>
        </w:rPr>
        <w:t>s</w:t>
      </w:r>
      <w:r w:rsidR="0034322B">
        <w:rPr>
          <w:rFonts w:eastAsia="Times New Roman" w:cstheme="minorHAnsi"/>
          <w:bCs/>
          <w:color w:val="000000"/>
          <w:bdr w:val="none" w:sz="0" w:space="0" w:color="auto" w:frame="1"/>
          <w:lang w:eastAsia="en-GB"/>
        </w:rPr>
        <w:t xml:space="preserve"> and wider senior leadership team of the academies. </w:t>
      </w:r>
    </w:p>
    <w:p w14:paraId="6DF945F2" w14:textId="77777777" w:rsidR="0034322B" w:rsidRDefault="0034322B" w:rsidP="0034322B">
      <w:pPr>
        <w:shd w:val="clear" w:color="auto" w:fill="FFFFFF"/>
        <w:spacing w:after="0" w:line="240" w:lineRule="auto"/>
        <w:jc w:val="both"/>
        <w:rPr>
          <w:rFonts w:eastAsia="Times New Roman" w:cstheme="minorHAnsi"/>
          <w:b/>
          <w:bCs/>
          <w:color w:val="000000"/>
          <w:bdr w:val="none" w:sz="0" w:space="0" w:color="auto" w:frame="1"/>
          <w:lang w:eastAsia="en-GB"/>
        </w:rPr>
      </w:pPr>
    </w:p>
    <w:p w14:paraId="0EFD5019" w14:textId="355D94E6" w:rsidR="0034322B" w:rsidRDefault="0034322B" w:rsidP="0034322B">
      <w:pPr>
        <w:shd w:val="clear" w:color="auto" w:fill="FFFFFF"/>
        <w:spacing w:after="0" w:line="240" w:lineRule="auto"/>
        <w:jc w:val="both"/>
        <w:rPr>
          <w:rFonts w:eastAsia="Times New Roman" w:cstheme="minorHAnsi"/>
          <w:b/>
          <w:bCs/>
          <w:color w:val="000000"/>
          <w:bdr w:val="none" w:sz="0" w:space="0" w:color="auto" w:frame="1"/>
          <w:lang w:eastAsia="en-GB"/>
        </w:rPr>
      </w:pPr>
      <w:r w:rsidRPr="0034322B">
        <w:rPr>
          <w:rFonts w:eastAsia="Times New Roman" w:cstheme="minorHAnsi"/>
          <w:b/>
          <w:bCs/>
          <w:color w:val="000000"/>
          <w:bdr w:val="none" w:sz="0" w:space="0" w:color="auto" w:frame="1"/>
          <w:lang w:eastAsia="en-GB"/>
        </w:rPr>
        <w:t>Professional Development</w:t>
      </w:r>
    </w:p>
    <w:p w14:paraId="26F69A3D" w14:textId="77777777" w:rsidR="0034322B" w:rsidRPr="0034322B" w:rsidRDefault="0034322B" w:rsidP="0034322B">
      <w:pPr>
        <w:shd w:val="clear" w:color="auto" w:fill="FFFFFF"/>
        <w:spacing w:after="0" w:line="240" w:lineRule="auto"/>
        <w:jc w:val="both"/>
        <w:rPr>
          <w:rFonts w:eastAsia="Times New Roman" w:cstheme="minorHAnsi"/>
          <w:color w:val="000000"/>
          <w:lang w:eastAsia="en-GB"/>
        </w:rPr>
      </w:pPr>
    </w:p>
    <w:p w14:paraId="5D87D0C1" w14:textId="4FB676F7" w:rsidR="0034322B" w:rsidRDefault="00D401BB" w:rsidP="0034322B">
      <w:pPr>
        <w:shd w:val="clear" w:color="auto" w:fill="FFFFFF"/>
        <w:spacing w:after="192" w:line="240" w:lineRule="auto"/>
        <w:jc w:val="both"/>
        <w:rPr>
          <w:rFonts w:eastAsia="Times New Roman" w:cstheme="minorHAnsi"/>
          <w:color w:val="000000"/>
          <w:lang w:eastAsia="en-GB"/>
        </w:rPr>
      </w:pPr>
      <w:r>
        <w:rPr>
          <w:rFonts w:eastAsia="Times New Roman" w:cstheme="minorHAnsi"/>
          <w:color w:val="000000"/>
          <w:lang w:eastAsia="en-GB"/>
        </w:rPr>
        <w:t>The BOA Group</w:t>
      </w:r>
      <w:r w:rsidR="0034322B">
        <w:rPr>
          <w:rFonts w:eastAsia="Times New Roman" w:cstheme="minorHAnsi"/>
          <w:color w:val="000000"/>
          <w:lang w:eastAsia="en-GB"/>
        </w:rPr>
        <w:t xml:space="preserve"> employs an experienced governance professional who supports the governors and trustees. The governance professional </w:t>
      </w:r>
      <w:proofErr w:type="gramStart"/>
      <w:r w:rsidR="0034322B">
        <w:rPr>
          <w:rFonts w:eastAsia="Times New Roman" w:cstheme="minorHAnsi"/>
          <w:color w:val="000000"/>
          <w:lang w:eastAsia="en-GB"/>
        </w:rPr>
        <w:t>is able to</w:t>
      </w:r>
      <w:proofErr w:type="gramEnd"/>
      <w:r w:rsidR="0034322B">
        <w:rPr>
          <w:rFonts w:eastAsia="Times New Roman" w:cstheme="minorHAnsi"/>
          <w:color w:val="000000"/>
          <w:lang w:eastAsia="en-GB"/>
        </w:rPr>
        <w:t xml:space="preserve"> offer advice and support a</w:t>
      </w:r>
      <w:r w:rsidR="00557F86">
        <w:rPr>
          <w:rFonts w:eastAsia="Times New Roman" w:cstheme="minorHAnsi"/>
          <w:color w:val="000000"/>
          <w:lang w:eastAsia="en-GB"/>
        </w:rPr>
        <w:t xml:space="preserve">longside </w:t>
      </w:r>
      <w:r w:rsidR="0034322B">
        <w:rPr>
          <w:rFonts w:eastAsia="Times New Roman" w:cstheme="minorHAnsi"/>
          <w:color w:val="000000"/>
          <w:lang w:eastAsia="en-GB"/>
        </w:rPr>
        <w:t xml:space="preserve">a formal suite of training provided by </w:t>
      </w:r>
      <w:r w:rsidR="009F5C90">
        <w:rPr>
          <w:rFonts w:eastAsia="Times New Roman" w:cstheme="minorHAnsi"/>
          <w:color w:val="000000"/>
          <w:lang w:eastAsia="en-GB"/>
        </w:rPr>
        <w:t>Group</w:t>
      </w:r>
      <w:r w:rsidR="0034322B">
        <w:rPr>
          <w:rFonts w:eastAsia="Times New Roman" w:cstheme="minorHAnsi"/>
          <w:color w:val="000000"/>
          <w:lang w:eastAsia="en-GB"/>
        </w:rPr>
        <w:t xml:space="preserve"> staff and local authorities. </w:t>
      </w:r>
    </w:p>
    <w:p w14:paraId="3E60579A" w14:textId="7F4B4430" w:rsidR="0034322B" w:rsidRPr="0034322B" w:rsidRDefault="009F5C90" w:rsidP="0034322B">
      <w:pPr>
        <w:shd w:val="clear" w:color="auto" w:fill="FFFFFF"/>
        <w:spacing w:after="192" w:line="240" w:lineRule="auto"/>
        <w:jc w:val="both"/>
        <w:rPr>
          <w:rFonts w:eastAsia="Times New Roman" w:cstheme="minorHAnsi"/>
          <w:color w:val="000000"/>
          <w:lang w:eastAsia="en-GB"/>
        </w:rPr>
      </w:pPr>
      <w:r>
        <w:rPr>
          <w:rFonts w:eastAsia="Times New Roman" w:cstheme="minorHAnsi"/>
          <w:color w:val="000000"/>
          <w:lang w:eastAsia="en-GB"/>
        </w:rPr>
        <w:t xml:space="preserve">Working with other local schools and a network of performing arts industry partners, schools and training providers across the country, Trustees </w:t>
      </w:r>
      <w:proofErr w:type="gramStart"/>
      <w:r>
        <w:rPr>
          <w:rFonts w:eastAsia="Times New Roman" w:cstheme="minorHAnsi"/>
          <w:color w:val="000000"/>
          <w:lang w:eastAsia="en-GB"/>
        </w:rPr>
        <w:t>are able to</w:t>
      </w:r>
      <w:proofErr w:type="gramEnd"/>
      <w:r>
        <w:rPr>
          <w:rFonts w:eastAsia="Times New Roman" w:cstheme="minorHAnsi"/>
          <w:color w:val="000000"/>
          <w:lang w:eastAsia="en-GB"/>
        </w:rPr>
        <w:t xml:space="preserve"> seek advice, share best practice and meet with counterparts from across the sector. </w:t>
      </w:r>
    </w:p>
    <w:p w14:paraId="110D8078" w14:textId="77777777" w:rsidR="0034322B" w:rsidRDefault="0034322B" w:rsidP="0034322B">
      <w:pPr>
        <w:shd w:val="clear" w:color="auto" w:fill="FFFFFF"/>
        <w:spacing w:after="0" w:line="240" w:lineRule="auto"/>
        <w:jc w:val="both"/>
        <w:rPr>
          <w:rFonts w:eastAsia="Times New Roman" w:cstheme="minorHAnsi"/>
          <w:b/>
          <w:bCs/>
          <w:color w:val="000000"/>
          <w:bdr w:val="none" w:sz="0" w:space="0" w:color="auto" w:frame="1"/>
          <w:lang w:eastAsia="en-GB"/>
        </w:rPr>
      </w:pPr>
      <w:r w:rsidRPr="0034322B">
        <w:rPr>
          <w:rFonts w:eastAsia="Times New Roman" w:cstheme="minorHAnsi"/>
          <w:b/>
          <w:bCs/>
          <w:color w:val="000000"/>
          <w:bdr w:val="none" w:sz="0" w:space="0" w:color="auto" w:frame="1"/>
          <w:lang w:eastAsia="en-GB"/>
        </w:rPr>
        <w:t>Safeguarding Notice</w:t>
      </w:r>
    </w:p>
    <w:p w14:paraId="4E06470C" w14:textId="77777777" w:rsidR="0034322B" w:rsidRPr="0034322B" w:rsidRDefault="0034322B" w:rsidP="0034322B">
      <w:pPr>
        <w:shd w:val="clear" w:color="auto" w:fill="FFFFFF"/>
        <w:spacing w:after="0" w:line="240" w:lineRule="auto"/>
        <w:jc w:val="both"/>
        <w:rPr>
          <w:rFonts w:eastAsia="Times New Roman" w:cstheme="minorHAnsi"/>
          <w:color w:val="000000"/>
          <w:lang w:eastAsia="en-GB"/>
        </w:rPr>
      </w:pPr>
    </w:p>
    <w:p w14:paraId="4045BE07" w14:textId="0EDB762B" w:rsidR="009F5C90" w:rsidRPr="007F7B7C" w:rsidRDefault="0034322B" w:rsidP="00070AA6">
      <w:pPr>
        <w:shd w:val="clear" w:color="auto" w:fill="FFFFFF"/>
        <w:spacing w:after="0" w:line="240" w:lineRule="auto"/>
        <w:jc w:val="both"/>
        <w:rPr>
          <w:rFonts w:eastAsia="Times New Roman" w:cstheme="minorHAnsi"/>
          <w:color w:val="000000"/>
          <w:lang w:eastAsia="en-GB"/>
        </w:rPr>
      </w:pPr>
      <w:r>
        <w:rPr>
          <w:rFonts w:eastAsia="Times New Roman" w:cstheme="minorHAnsi"/>
          <w:color w:val="000000"/>
          <w:lang w:eastAsia="en-GB"/>
        </w:rPr>
        <w:t>The</w:t>
      </w:r>
      <w:r w:rsidR="00D401BB">
        <w:rPr>
          <w:rFonts w:eastAsia="Times New Roman" w:cstheme="minorHAnsi"/>
          <w:color w:val="000000"/>
          <w:lang w:eastAsia="en-GB"/>
        </w:rPr>
        <w:t xml:space="preserve"> BOA Group</w:t>
      </w:r>
      <w:r>
        <w:rPr>
          <w:rFonts w:eastAsia="Times New Roman" w:cstheme="minorHAnsi"/>
          <w:color w:val="000000"/>
          <w:lang w:eastAsia="en-GB"/>
        </w:rPr>
        <w:t xml:space="preserve"> is</w:t>
      </w:r>
      <w:r w:rsidRPr="0034322B">
        <w:rPr>
          <w:rFonts w:eastAsia="Times New Roman" w:cstheme="minorHAnsi"/>
          <w:color w:val="000000"/>
          <w:lang w:eastAsia="en-GB"/>
        </w:rPr>
        <w:t xml:space="preserve"> committed to ensuring the highest levels of safeguarding and promoting the welfare of children, and we expect all our staff and volunteers to share in this commitment. All offers of employment are subject to an Enhanced DBS check, references, and where applicable, a prohibition from teaching check will be completed for all applicants. Before applying, please review our Policy Statement on the Recruitment of Ex-Offenders.</w:t>
      </w:r>
    </w:p>
    <w:p w14:paraId="33155724" w14:textId="77777777" w:rsidR="009F5C90" w:rsidRDefault="009F5C90" w:rsidP="0034322B">
      <w:pPr>
        <w:shd w:val="clear" w:color="auto" w:fill="FFFFFF"/>
        <w:spacing w:after="0" w:line="240" w:lineRule="auto"/>
        <w:jc w:val="both"/>
        <w:rPr>
          <w:rFonts w:eastAsia="Times New Roman" w:cstheme="minorHAnsi"/>
          <w:b/>
          <w:bCs/>
          <w:color w:val="000000"/>
          <w:bdr w:val="none" w:sz="0" w:space="0" w:color="auto" w:frame="1"/>
          <w:lang w:eastAsia="en-GB"/>
        </w:rPr>
      </w:pPr>
    </w:p>
    <w:p w14:paraId="79E22904" w14:textId="4E97DD65" w:rsidR="0034322B" w:rsidRDefault="0034322B" w:rsidP="0034322B">
      <w:pPr>
        <w:shd w:val="clear" w:color="auto" w:fill="FFFFFF"/>
        <w:spacing w:after="0" w:line="240" w:lineRule="auto"/>
        <w:jc w:val="both"/>
        <w:rPr>
          <w:rFonts w:eastAsia="Times New Roman" w:cstheme="minorHAnsi"/>
          <w:b/>
          <w:bCs/>
          <w:color w:val="000000"/>
          <w:bdr w:val="none" w:sz="0" w:space="0" w:color="auto" w:frame="1"/>
          <w:lang w:eastAsia="en-GB"/>
        </w:rPr>
      </w:pPr>
      <w:r w:rsidRPr="0034322B">
        <w:rPr>
          <w:rFonts w:eastAsia="Times New Roman" w:cstheme="minorHAnsi"/>
          <w:b/>
          <w:bCs/>
          <w:color w:val="000000"/>
          <w:bdr w:val="none" w:sz="0" w:space="0" w:color="auto" w:frame="1"/>
          <w:lang w:eastAsia="en-GB"/>
        </w:rPr>
        <w:t>Equal Opportunities</w:t>
      </w:r>
    </w:p>
    <w:p w14:paraId="744C77D6" w14:textId="77777777" w:rsidR="0034322B" w:rsidRPr="0034322B" w:rsidRDefault="0034322B" w:rsidP="0034322B">
      <w:pPr>
        <w:shd w:val="clear" w:color="auto" w:fill="FFFFFF"/>
        <w:spacing w:after="0" w:line="240" w:lineRule="auto"/>
        <w:jc w:val="both"/>
        <w:rPr>
          <w:rFonts w:eastAsia="Times New Roman" w:cstheme="minorHAnsi"/>
          <w:color w:val="000000"/>
          <w:lang w:eastAsia="en-GB"/>
        </w:rPr>
      </w:pPr>
    </w:p>
    <w:p w14:paraId="349E3079" w14:textId="2E517E72" w:rsidR="0034322B" w:rsidRDefault="0034322B" w:rsidP="0034322B">
      <w:pPr>
        <w:shd w:val="clear" w:color="auto" w:fill="FFFFFF"/>
        <w:spacing w:after="192" w:line="240" w:lineRule="auto"/>
        <w:jc w:val="both"/>
        <w:rPr>
          <w:rFonts w:eastAsia="Times New Roman" w:cstheme="minorHAnsi"/>
          <w:color w:val="000000"/>
          <w:lang w:eastAsia="en-GB"/>
        </w:rPr>
      </w:pPr>
      <w:r>
        <w:rPr>
          <w:rFonts w:eastAsia="Times New Roman" w:cstheme="minorHAnsi"/>
          <w:color w:val="000000"/>
          <w:lang w:eastAsia="en-GB"/>
        </w:rPr>
        <w:t>The</w:t>
      </w:r>
      <w:r w:rsidR="00D401BB">
        <w:rPr>
          <w:rFonts w:eastAsia="Times New Roman" w:cstheme="minorHAnsi"/>
          <w:color w:val="000000"/>
          <w:lang w:eastAsia="en-GB"/>
        </w:rPr>
        <w:t xml:space="preserve"> BOA Group</w:t>
      </w:r>
      <w:r w:rsidR="009F5C90">
        <w:rPr>
          <w:rFonts w:eastAsia="Times New Roman" w:cstheme="minorHAnsi"/>
          <w:color w:val="000000"/>
          <w:lang w:eastAsia="en-GB"/>
        </w:rPr>
        <w:t xml:space="preserve"> </w:t>
      </w:r>
      <w:r w:rsidRPr="0034322B">
        <w:rPr>
          <w:rFonts w:eastAsia="Times New Roman" w:cstheme="minorHAnsi"/>
          <w:color w:val="000000"/>
          <w:lang w:eastAsia="en-GB"/>
        </w:rPr>
        <w:t>is an equal opportunities employer and welcomes applications from all suitably qualified candidates.</w:t>
      </w:r>
    </w:p>
    <w:p w14:paraId="33B662CE" w14:textId="77777777" w:rsidR="0034322B" w:rsidRPr="0034322B" w:rsidRDefault="0034322B" w:rsidP="0034322B">
      <w:pPr>
        <w:shd w:val="clear" w:color="auto" w:fill="FFFFFF"/>
        <w:spacing w:after="192" w:line="240" w:lineRule="auto"/>
        <w:jc w:val="both"/>
        <w:rPr>
          <w:rFonts w:eastAsia="Times New Roman" w:cstheme="minorHAnsi"/>
          <w:color w:val="000000"/>
          <w:lang w:eastAsia="en-GB"/>
        </w:rPr>
      </w:pPr>
      <w:r w:rsidRPr="0034322B">
        <w:rPr>
          <w:rFonts w:eastAsia="Times New Roman" w:cstheme="minorHAnsi"/>
          <w:color w:val="000000"/>
          <w:lang w:eastAsia="en-GB"/>
        </w:rPr>
        <w:t>As a provider of employment and education, we value the diversity of our staff and students, and all our staff are equally valued and respected. We are committed to providing a fair, equitable and mutually supportive learning and working environment for our students and staff.</w:t>
      </w:r>
    </w:p>
    <w:p w14:paraId="76F9524C" w14:textId="77777777" w:rsidR="0034322B" w:rsidRDefault="0034322B" w:rsidP="0034322B">
      <w:pPr>
        <w:shd w:val="clear" w:color="auto" w:fill="FFFFFF"/>
        <w:spacing w:after="0" w:line="240" w:lineRule="auto"/>
        <w:jc w:val="both"/>
        <w:rPr>
          <w:rFonts w:eastAsia="Times New Roman" w:cstheme="minorHAnsi"/>
          <w:b/>
          <w:bCs/>
          <w:color w:val="000000"/>
          <w:bdr w:val="none" w:sz="0" w:space="0" w:color="auto" w:frame="1"/>
          <w:lang w:eastAsia="en-GB"/>
        </w:rPr>
      </w:pPr>
      <w:r>
        <w:rPr>
          <w:rFonts w:eastAsia="Times New Roman" w:cstheme="minorHAnsi"/>
          <w:b/>
          <w:bCs/>
          <w:color w:val="000000"/>
          <w:bdr w:val="none" w:sz="0" w:space="0" w:color="auto" w:frame="1"/>
          <w:lang w:eastAsia="en-GB"/>
        </w:rPr>
        <w:t>Conflicts of Interest</w:t>
      </w:r>
    </w:p>
    <w:p w14:paraId="55D7292A" w14:textId="77777777" w:rsidR="0034322B" w:rsidRDefault="0034322B" w:rsidP="0034322B">
      <w:pPr>
        <w:shd w:val="clear" w:color="auto" w:fill="FFFFFF"/>
        <w:spacing w:after="0" w:line="240" w:lineRule="auto"/>
        <w:jc w:val="both"/>
        <w:rPr>
          <w:rFonts w:eastAsia="Times New Roman" w:cstheme="minorHAnsi"/>
          <w:b/>
          <w:bCs/>
          <w:color w:val="000000"/>
          <w:bdr w:val="none" w:sz="0" w:space="0" w:color="auto" w:frame="1"/>
          <w:lang w:eastAsia="en-GB"/>
        </w:rPr>
      </w:pPr>
    </w:p>
    <w:p w14:paraId="3A531E54" w14:textId="77777777" w:rsidR="0034322B" w:rsidRDefault="0034322B" w:rsidP="0034322B">
      <w:pPr>
        <w:shd w:val="clear" w:color="auto" w:fill="FFFFFF"/>
        <w:spacing w:after="0" w:line="240" w:lineRule="auto"/>
        <w:jc w:val="both"/>
        <w:rPr>
          <w:rFonts w:eastAsia="Times New Roman" w:cstheme="minorHAnsi"/>
          <w:bCs/>
          <w:color w:val="000000"/>
          <w:bdr w:val="none" w:sz="0" w:space="0" w:color="auto" w:frame="1"/>
          <w:lang w:eastAsia="en-GB"/>
        </w:rPr>
      </w:pPr>
      <w:r w:rsidRPr="0034322B">
        <w:rPr>
          <w:rFonts w:eastAsia="Times New Roman" w:cstheme="minorHAnsi"/>
          <w:bCs/>
          <w:color w:val="000000"/>
          <w:bdr w:val="none" w:sz="0" w:space="0" w:color="auto" w:frame="1"/>
          <w:lang w:eastAsia="en-GB"/>
        </w:rPr>
        <w:t>Members</w:t>
      </w:r>
      <w:r>
        <w:rPr>
          <w:rFonts w:eastAsia="Times New Roman" w:cstheme="minorHAnsi"/>
          <w:bCs/>
          <w:color w:val="000000"/>
          <w:bdr w:val="none" w:sz="0" w:space="0" w:color="auto" w:frame="1"/>
          <w:lang w:eastAsia="en-GB"/>
        </w:rPr>
        <w:t xml:space="preserve"> of the </w:t>
      </w:r>
      <w:r w:rsidR="00557F86">
        <w:rPr>
          <w:rFonts w:eastAsia="Times New Roman" w:cstheme="minorHAnsi"/>
          <w:bCs/>
          <w:color w:val="000000"/>
          <w:bdr w:val="none" w:sz="0" w:space="0" w:color="auto" w:frame="1"/>
          <w:lang w:eastAsia="en-GB"/>
        </w:rPr>
        <w:t>Trust Board</w:t>
      </w:r>
      <w:r>
        <w:rPr>
          <w:rFonts w:eastAsia="Times New Roman" w:cstheme="minorHAnsi"/>
          <w:bCs/>
          <w:color w:val="000000"/>
          <w:bdr w:val="none" w:sz="0" w:space="0" w:color="auto" w:frame="1"/>
          <w:lang w:eastAsia="en-GB"/>
        </w:rPr>
        <w:t xml:space="preserve"> will be asked to </w:t>
      </w:r>
      <w:proofErr w:type="gramStart"/>
      <w:r>
        <w:rPr>
          <w:rFonts w:eastAsia="Times New Roman" w:cstheme="minorHAnsi"/>
          <w:bCs/>
          <w:color w:val="000000"/>
          <w:bdr w:val="none" w:sz="0" w:space="0" w:color="auto" w:frame="1"/>
          <w:lang w:eastAsia="en-GB"/>
        </w:rPr>
        <w:t>completed</w:t>
      </w:r>
      <w:proofErr w:type="gramEnd"/>
      <w:r>
        <w:rPr>
          <w:rFonts w:eastAsia="Times New Roman" w:cstheme="minorHAnsi"/>
          <w:bCs/>
          <w:color w:val="000000"/>
          <w:bdr w:val="none" w:sz="0" w:space="0" w:color="auto" w:frame="1"/>
          <w:lang w:eastAsia="en-GB"/>
        </w:rPr>
        <w:t xml:space="preserve"> a declaration of interests on an annual basis. This should include relationships with existing staff or students, employment, directorships or other voluntary positions which may restrict the ability to offer impartial challenge to senior leaders. </w:t>
      </w:r>
    </w:p>
    <w:p w14:paraId="21BF4FD7" w14:textId="77777777" w:rsidR="00557F86" w:rsidRDefault="00557F86" w:rsidP="0034322B">
      <w:pPr>
        <w:shd w:val="clear" w:color="auto" w:fill="FFFFFF"/>
        <w:spacing w:after="0" w:line="240" w:lineRule="auto"/>
        <w:jc w:val="both"/>
        <w:rPr>
          <w:rFonts w:eastAsia="Times New Roman" w:cstheme="minorHAnsi"/>
          <w:bCs/>
          <w:color w:val="000000"/>
          <w:bdr w:val="none" w:sz="0" w:space="0" w:color="auto" w:frame="1"/>
          <w:lang w:eastAsia="en-GB"/>
        </w:rPr>
      </w:pPr>
    </w:p>
    <w:p w14:paraId="43669DFB" w14:textId="77777777" w:rsidR="00557F86" w:rsidRDefault="00557F86" w:rsidP="0034322B">
      <w:pPr>
        <w:shd w:val="clear" w:color="auto" w:fill="FFFFFF"/>
        <w:spacing w:after="0" w:line="240" w:lineRule="auto"/>
        <w:jc w:val="both"/>
        <w:rPr>
          <w:rFonts w:eastAsia="Times New Roman" w:cstheme="minorHAnsi"/>
          <w:bCs/>
          <w:color w:val="000000"/>
          <w:bdr w:val="none" w:sz="0" w:space="0" w:color="auto" w:frame="1"/>
          <w:lang w:eastAsia="en-GB"/>
        </w:rPr>
      </w:pPr>
      <w:r>
        <w:rPr>
          <w:rFonts w:eastAsia="Times New Roman" w:cstheme="minorHAnsi"/>
          <w:bCs/>
          <w:color w:val="000000"/>
          <w:bdr w:val="none" w:sz="0" w:space="0" w:color="auto" w:frame="1"/>
          <w:lang w:eastAsia="en-GB"/>
        </w:rPr>
        <w:t xml:space="preserve">Please note, Trustees are also company directors and will be registered with Companies House. Trustees must be free from any restrictions to operate in this capacity. </w:t>
      </w:r>
    </w:p>
    <w:p w14:paraId="52C78CD6" w14:textId="77777777" w:rsidR="0034322B" w:rsidRPr="0034322B" w:rsidRDefault="0034322B" w:rsidP="0034322B">
      <w:pPr>
        <w:shd w:val="clear" w:color="auto" w:fill="FFFFFF"/>
        <w:spacing w:after="0" w:line="240" w:lineRule="auto"/>
        <w:jc w:val="both"/>
        <w:rPr>
          <w:rFonts w:eastAsia="Times New Roman" w:cstheme="minorHAnsi"/>
          <w:bCs/>
          <w:color w:val="000000"/>
          <w:bdr w:val="none" w:sz="0" w:space="0" w:color="auto" w:frame="1"/>
          <w:lang w:eastAsia="en-GB"/>
        </w:rPr>
      </w:pPr>
    </w:p>
    <w:p w14:paraId="6874938F" w14:textId="77777777" w:rsidR="00521C6E" w:rsidRPr="0034322B" w:rsidRDefault="00521C6E" w:rsidP="00D401BB">
      <w:pPr>
        <w:spacing w:line="240" w:lineRule="auto"/>
        <w:contextualSpacing/>
        <w:jc w:val="both"/>
        <w:rPr>
          <w:rFonts w:eastAsia="Calibri" w:cstheme="minorHAnsi"/>
        </w:rPr>
      </w:pPr>
    </w:p>
    <w:p w14:paraId="425681FB" w14:textId="6AF92475" w:rsidR="00500957" w:rsidRPr="00563F5A" w:rsidRDefault="00410E01" w:rsidP="00563F5A">
      <w:pPr>
        <w:spacing w:line="240" w:lineRule="auto"/>
        <w:contextualSpacing/>
        <w:jc w:val="center"/>
        <w:rPr>
          <w:rFonts w:eastAsia="Calibri" w:cs="Arial"/>
          <w:b/>
        </w:rPr>
      </w:pPr>
      <w:r w:rsidRPr="004321C8">
        <w:rPr>
          <w:rFonts w:eastAsia="Calibri" w:cs="Arial"/>
          <w:b/>
        </w:rPr>
        <w:t>All offers are subject to clearance of enhanced DBS checks</w:t>
      </w:r>
      <w:r w:rsidR="0034322B">
        <w:rPr>
          <w:rFonts w:eastAsia="Calibri" w:cs="Arial"/>
          <w:b/>
        </w:rPr>
        <w:t xml:space="preserve"> and other preemployment checks</w:t>
      </w:r>
    </w:p>
    <w:p w14:paraId="0BC54FAE" w14:textId="77777777" w:rsidR="00142223" w:rsidRDefault="00142223" w:rsidP="00500957">
      <w:pPr>
        <w:spacing w:line="240" w:lineRule="auto"/>
        <w:contextualSpacing/>
        <w:jc w:val="center"/>
        <w:rPr>
          <w:rFonts w:eastAsia="Calibri" w:cs="Arial"/>
        </w:rPr>
      </w:pPr>
    </w:p>
    <w:sectPr w:rsidR="00142223" w:rsidSect="00D401BB">
      <w:headerReference w:type="even" r:id="rId8"/>
      <w:headerReference w:type="default" r:id="rId9"/>
      <w:footerReference w:type="even" r:id="rId10"/>
      <w:footerReference w:type="default" r:id="rId11"/>
      <w:headerReference w:type="first" r:id="rId12"/>
      <w:footerReference w:type="first" r:id="rId13"/>
      <w:pgSz w:w="11906" w:h="16838"/>
      <w:pgMar w:top="184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7FDFC" w14:textId="77777777" w:rsidR="00181E96" w:rsidRDefault="00181E96" w:rsidP="005F6F32">
      <w:pPr>
        <w:spacing w:after="0" w:line="240" w:lineRule="auto"/>
      </w:pPr>
      <w:r>
        <w:separator/>
      </w:r>
    </w:p>
  </w:endnote>
  <w:endnote w:type="continuationSeparator" w:id="0">
    <w:p w14:paraId="2D80BE5C" w14:textId="77777777" w:rsidR="00181E96" w:rsidRDefault="00181E96" w:rsidP="005F6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A8719" w14:textId="77777777" w:rsidR="00EC2EF5" w:rsidRDefault="00EC2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51DE4" w14:textId="6F8E9C36" w:rsidR="00500957" w:rsidRPr="00500957" w:rsidRDefault="007E10E2" w:rsidP="0076059C">
    <w:pPr>
      <w:pStyle w:val="Footer"/>
      <w:rPr>
        <w:sz w:val="24"/>
        <w:szCs w:val="18"/>
      </w:rPr>
    </w:pPr>
    <w:r>
      <w:rPr>
        <w:sz w:val="24"/>
        <w:szCs w:val="18"/>
      </w:rPr>
      <w:t>Chair</w:t>
    </w:r>
    <w:r w:rsidR="0034322B">
      <w:rPr>
        <w:sz w:val="24"/>
        <w:szCs w:val="18"/>
      </w:rPr>
      <w:t xml:space="preserve"> of </w:t>
    </w:r>
    <w:r w:rsidR="00557F86">
      <w:rPr>
        <w:sz w:val="24"/>
        <w:szCs w:val="18"/>
      </w:rPr>
      <w:t>Trust Board</w:t>
    </w:r>
    <w:r w:rsidR="0034322B">
      <w:rPr>
        <w:sz w:val="24"/>
        <w:szCs w:val="18"/>
      </w:rPr>
      <w:t xml:space="preserve"> </w:t>
    </w:r>
    <w:r w:rsidR="00500957" w:rsidRPr="00500957">
      <w:rPr>
        <w:sz w:val="24"/>
        <w:szCs w:val="18"/>
      </w:rPr>
      <w:t>JD</w:t>
    </w:r>
    <w:r w:rsidR="00500957" w:rsidRPr="00500957">
      <w:rPr>
        <w:sz w:val="24"/>
        <w:szCs w:val="18"/>
      </w:rPr>
      <w:ptab w:relativeTo="margin" w:alignment="center" w:leader="none"/>
    </w:r>
    <w:r w:rsidR="00500957" w:rsidRPr="00500957">
      <w:rPr>
        <w:sz w:val="24"/>
        <w:szCs w:val="18"/>
      </w:rPr>
      <w:t xml:space="preserve">Page </w:t>
    </w:r>
    <w:r w:rsidR="00500957" w:rsidRPr="00500957">
      <w:rPr>
        <w:sz w:val="24"/>
        <w:szCs w:val="18"/>
      </w:rPr>
      <w:fldChar w:fldCharType="begin"/>
    </w:r>
    <w:r w:rsidR="00500957" w:rsidRPr="00500957">
      <w:rPr>
        <w:sz w:val="24"/>
        <w:szCs w:val="18"/>
      </w:rPr>
      <w:instrText xml:space="preserve"> PAGE   \* MERGEFORMAT </w:instrText>
    </w:r>
    <w:r w:rsidR="00500957" w:rsidRPr="00500957">
      <w:rPr>
        <w:sz w:val="24"/>
        <w:szCs w:val="18"/>
      </w:rPr>
      <w:fldChar w:fldCharType="separate"/>
    </w:r>
    <w:r w:rsidR="00500957" w:rsidRPr="00500957">
      <w:rPr>
        <w:noProof/>
        <w:sz w:val="24"/>
        <w:szCs w:val="18"/>
      </w:rPr>
      <w:t>1</w:t>
    </w:r>
    <w:r w:rsidR="00500957" w:rsidRPr="00500957">
      <w:rPr>
        <w:noProof/>
        <w:sz w:val="24"/>
        <w:szCs w:val="18"/>
      </w:rPr>
      <w:fldChar w:fldCharType="end"/>
    </w:r>
    <w:r w:rsidR="00500957" w:rsidRPr="00500957">
      <w:rPr>
        <w:sz w:val="24"/>
        <w:szCs w:val="18"/>
      </w:rPr>
      <w:ptab w:relativeTo="margin" w:alignment="right" w:leader="none"/>
    </w:r>
    <w:r w:rsidR="00EC2EF5">
      <w:rPr>
        <w:sz w:val="24"/>
        <w:szCs w:val="18"/>
      </w:rPr>
      <w:t>September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3C567" w14:textId="77777777" w:rsidR="00EC2EF5" w:rsidRDefault="00EC2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E835B" w14:textId="77777777" w:rsidR="00181E96" w:rsidRDefault="00181E96" w:rsidP="005F6F32">
      <w:pPr>
        <w:spacing w:after="0" w:line="240" w:lineRule="auto"/>
      </w:pPr>
      <w:r>
        <w:separator/>
      </w:r>
    </w:p>
  </w:footnote>
  <w:footnote w:type="continuationSeparator" w:id="0">
    <w:p w14:paraId="045463F6" w14:textId="77777777" w:rsidR="00181E96" w:rsidRDefault="00181E96" w:rsidP="005F6F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C5D503" w14:textId="77777777" w:rsidR="00EC2EF5" w:rsidRDefault="00EC2E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19807" w14:textId="140840E6" w:rsidR="00500957" w:rsidRDefault="00D401BB" w:rsidP="00142223">
    <w:pPr>
      <w:pStyle w:val="Header"/>
      <w:jc w:val="right"/>
    </w:pPr>
    <w:r>
      <w:rPr>
        <w:noProof/>
      </w:rPr>
      <w:drawing>
        <wp:anchor distT="0" distB="0" distL="114300" distR="114300" simplePos="0" relativeHeight="251659264" behindDoc="1" locked="0" layoutInCell="1" allowOverlap="1" wp14:anchorId="1BAE6A22" wp14:editId="446A5571">
          <wp:simplePos x="0" y="0"/>
          <wp:positionH relativeFrom="margin">
            <wp:posOffset>4593265</wp:posOffset>
          </wp:positionH>
          <wp:positionV relativeFrom="paragraph">
            <wp:posOffset>-308920</wp:posOffset>
          </wp:positionV>
          <wp:extent cx="1888490" cy="909955"/>
          <wp:effectExtent l="0" t="0" r="0" b="4445"/>
          <wp:wrapTight wrapText="bothSides">
            <wp:wrapPolygon edited="0">
              <wp:start x="0" y="0"/>
              <wp:lineTo x="0" y="21253"/>
              <wp:lineTo x="21353" y="21253"/>
              <wp:lineTo x="21353" y="0"/>
              <wp:lineTo x="0" y="0"/>
            </wp:wrapPolygon>
          </wp:wrapTight>
          <wp:docPr id="142267266" name="Picture 142267266" descr="A picture containing text, font, logo, graphics&#10;&#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49270" name="Picture 1351149270" descr="A picture containing text, font, logo, graphics&#10;&#10;Description automatically generated">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888490" cy="90995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0157B" w14:textId="77777777" w:rsidR="00EC2EF5" w:rsidRDefault="00EC2E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71C0D"/>
    <w:multiLevelType w:val="hybridMultilevel"/>
    <w:tmpl w:val="CEA6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21E7F"/>
    <w:multiLevelType w:val="hybridMultilevel"/>
    <w:tmpl w:val="2FA07536"/>
    <w:lvl w:ilvl="0" w:tplc="F412E15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DAE6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38CA9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AE8283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02CD3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0BE06F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574CB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C6023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5289A7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1D4267"/>
    <w:multiLevelType w:val="hybridMultilevel"/>
    <w:tmpl w:val="47C4B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E08B3"/>
    <w:multiLevelType w:val="hybridMultilevel"/>
    <w:tmpl w:val="CA128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9C5171"/>
    <w:multiLevelType w:val="hybridMultilevel"/>
    <w:tmpl w:val="2C5C4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431E0"/>
    <w:multiLevelType w:val="hybridMultilevel"/>
    <w:tmpl w:val="1202187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2905C1E"/>
    <w:multiLevelType w:val="hybridMultilevel"/>
    <w:tmpl w:val="60507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7019C3"/>
    <w:multiLevelType w:val="hybridMultilevel"/>
    <w:tmpl w:val="100270D2"/>
    <w:lvl w:ilvl="0" w:tplc="ABE64182">
      <w:start w:val="1"/>
      <w:numFmt w:val="bullet"/>
      <w:lvlText w:val="•"/>
      <w:lvlJc w:val="left"/>
      <w:pPr>
        <w:ind w:left="6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9A05AA">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50A58E">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8FCAE92">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28918E">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D12294E">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9D235F8">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D0065E">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5D4EB36">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B6C0066"/>
    <w:multiLevelType w:val="hybridMultilevel"/>
    <w:tmpl w:val="E4FE6DF2"/>
    <w:lvl w:ilvl="0" w:tplc="ABE64182">
      <w:start w:val="1"/>
      <w:numFmt w:val="bullet"/>
      <w:lvlText w:val="•"/>
      <w:lvlJc w:val="left"/>
      <w:pPr>
        <w:ind w:left="1065"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9" w15:restartNumberingAfterBreak="0">
    <w:nsid w:val="3DDD1490"/>
    <w:multiLevelType w:val="multilevel"/>
    <w:tmpl w:val="0F3E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7C60E4"/>
    <w:multiLevelType w:val="hybridMultilevel"/>
    <w:tmpl w:val="C37AAF16"/>
    <w:lvl w:ilvl="0" w:tplc="4A4CCBB2">
      <w:start w:val="1"/>
      <w:numFmt w:val="bullet"/>
      <w:lvlText w:val="•"/>
      <w:lvlJc w:val="left"/>
      <w:pPr>
        <w:ind w:left="650"/>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1" w:tplc="2ABCC45A">
      <w:start w:val="1"/>
      <w:numFmt w:val="bullet"/>
      <w:lvlText w:val="o"/>
      <w:lvlJc w:val="left"/>
      <w:pPr>
        <w:ind w:left="555"/>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2" w:tplc="596AC11E">
      <w:start w:val="1"/>
      <w:numFmt w:val="bullet"/>
      <w:lvlText w:val="▪"/>
      <w:lvlJc w:val="left"/>
      <w:pPr>
        <w:ind w:left="1275"/>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3" w:tplc="2AC2B6DC">
      <w:start w:val="1"/>
      <w:numFmt w:val="bullet"/>
      <w:lvlText w:val="•"/>
      <w:lvlJc w:val="left"/>
      <w:pPr>
        <w:ind w:left="1995"/>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4" w:tplc="8BFE1A54">
      <w:start w:val="1"/>
      <w:numFmt w:val="bullet"/>
      <w:lvlText w:val="o"/>
      <w:lvlJc w:val="left"/>
      <w:pPr>
        <w:ind w:left="2715"/>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5" w:tplc="51F699C0">
      <w:start w:val="1"/>
      <w:numFmt w:val="bullet"/>
      <w:lvlText w:val="▪"/>
      <w:lvlJc w:val="left"/>
      <w:pPr>
        <w:ind w:left="3435"/>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6" w:tplc="EF2E6456">
      <w:start w:val="1"/>
      <w:numFmt w:val="bullet"/>
      <w:lvlText w:val="•"/>
      <w:lvlJc w:val="left"/>
      <w:pPr>
        <w:ind w:left="4155"/>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7" w:tplc="A91C3276">
      <w:start w:val="1"/>
      <w:numFmt w:val="bullet"/>
      <w:lvlText w:val="o"/>
      <w:lvlJc w:val="left"/>
      <w:pPr>
        <w:ind w:left="4875"/>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8" w:tplc="3336EE1E">
      <w:start w:val="1"/>
      <w:numFmt w:val="bullet"/>
      <w:lvlText w:val="▪"/>
      <w:lvlJc w:val="left"/>
      <w:pPr>
        <w:ind w:left="5595"/>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abstractNum>
  <w:abstractNum w:abstractNumId="11" w15:restartNumberingAfterBreak="0">
    <w:nsid w:val="5C2C3B10"/>
    <w:multiLevelType w:val="hybridMultilevel"/>
    <w:tmpl w:val="1B48FFB6"/>
    <w:lvl w:ilvl="0" w:tplc="A646542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FE980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38172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E54240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A7A53A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824F3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FDCE1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5A647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964314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FF87DD7"/>
    <w:multiLevelType w:val="hybridMultilevel"/>
    <w:tmpl w:val="DF3A6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7C6233"/>
    <w:multiLevelType w:val="hybridMultilevel"/>
    <w:tmpl w:val="358A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FE30FD"/>
    <w:multiLevelType w:val="hybridMultilevel"/>
    <w:tmpl w:val="4BE4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2A0985"/>
    <w:multiLevelType w:val="hybridMultilevel"/>
    <w:tmpl w:val="C6A40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57445"/>
    <w:multiLevelType w:val="hybridMultilevel"/>
    <w:tmpl w:val="791E1242"/>
    <w:lvl w:ilvl="0" w:tplc="B7188578">
      <w:start w:val="1"/>
      <w:numFmt w:val="bullet"/>
      <w:lvlText w:val="•"/>
      <w:lvlJc w:val="left"/>
      <w:pPr>
        <w:ind w:left="650"/>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1" w:tplc="C1DC9542">
      <w:start w:val="1"/>
      <w:numFmt w:val="bullet"/>
      <w:lvlText w:val="o"/>
      <w:lvlJc w:val="left"/>
      <w:pPr>
        <w:ind w:left="547"/>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2" w:tplc="6C9E4CD4">
      <w:start w:val="1"/>
      <w:numFmt w:val="bullet"/>
      <w:lvlText w:val="▪"/>
      <w:lvlJc w:val="left"/>
      <w:pPr>
        <w:ind w:left="1267"/>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3" w:tplc="F1C6E9AA">
      <w:start w:val="1"/>
      <w:numFmt w:val="bullet"/>
      <w:lvlText w:val="•"/>
      <w:lvlJc w:val="left"/>
      <w:pPr>
        <w:ind w:left="1987"/>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4" w:tplc="B7026D94">
      <w:start w:val="1"/>
      <w:numFmt w:val="bullet"/>
      <w:lvlText w:val="o"/>
      <w:lvlJc w:val="left"/>
      <w:pPr>
        <w:ind w:left="2707"/>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5" w:tplc="43740D02">
      <w:start w:val="1"/>
      <w:numFmt w:val="bullet"/>
      <w:lvlText w:val="▪"/>
      <w:lvlJc w:val="left"/>
      <w:pPr>
        <w:ind w:left="3427"/>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6" w:tplc="4B36D77A">
      <w:start w:val="1"/>
      <w:numFmt w:val="bullet"/>
      <w:lvlText w:val="•"/>
      <w:lvlJc w:val="left"/>
      <w:pPr>
        <w:ind w:left="4147"/>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7" w:tplc="252452CE">
      <w:start w:val="1"/>
      <w:numFmt w:val="bullet"/>
      <w:lvlText w:val="o"/>
      <w:lvlJc w:val="left"/>
      <w:pPr>
        <w:ind w:left="4867"/>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lvl w:ilvl="8" w:tplc="016AB604">
      <w:start w:val="1"/>
      <w:numFmt w:val="bullet"/>
      <w:lvlText w:val="▪"/>
      <w:lvlJc w:val="left"/>
      <w:pPr>
        <w:ind w:left="5587"/>
      </w:pPr>
      <w:rPr>
        <w:rFonts w:ascii="Calibri" w:eastAsia="Calibri" w:hAnsi="Calibri" w:cs="Calibri"/>
        <w:b w:val="0"/>
        <w:i w:val="0"/>
        <w:strike w:val="0"/>
        <w:dstrike w:val="0"/>
        <w:color w:val="181717"/>
        <w:sz w:val="22"/>
        <w:szCs w:val="22"/>
        <w:u w:val="none" w:color="000000"/>
        <w:bdr w:val="none" w:sz="0" w:space="0" w:color="auto"/>
        <w:shd w:val="clear" w:color="auto" w:fill="auto"/>
        <w:vertAlign w:val="baseline"/>
      </w:rPr>
    </w:lvl>
  </w:abstractNum>
  <w:abstractNum w:abstractNumId="17" w15:restartNumberingAfterBreak="0">
    <w:nsid w:val="713C4C60"/>
    <w:multiLevelType w:val="hybridMultilevel"/>
    <w:tmpl w:val="678E5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4A5C6D"/>
    <w:multiLevelType w:val="hybridMultilevel"/>
    <w:tmpl w:val="2488B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9002338">
    <w:abstractNumId w:val="14"/>
  </w:num>
  <w:num w:numId="2" w16cid:durableId="76634174">
    <w:abstractNumId w:val="18"/>
  </w:num>
  <w:num w:numId="3" w16cid:durableId="1950316478">
    <w:abstractNumId w:val="17"/>
  </w:num>
  <w:num w:numId="4" w16cid:durableId="742292314">
    <w:abstractNumId w:val="5"/>
  </w:num>
  <w:num w:numId="5" w16cid:durableId="821434260">
    <w:abstractNumId w:val="0"/>
  </w:num>
  <w:num w:numId="6" w16cid:durableId="2082633437">
    <w:abstractNumId w:val="7"/>
  </w:num>
  <w:num w:numId="7" w16cid:durableId="1009796297">
    <w:abstractNumId w:val="8"/>
  </w:num>
  <w:num w:numId="8" w16cid:durableId="580483862">
    <w:abstractNumId w:val="1"/>
  </w:num>
  <w:num w:numId="9" w16cid:durableId="1106926244">
    <w:abstractNumId w:val="11"/>
  </w:num>
  <w:num w:numId="10" w16cid:durableId="62601771">
    <w:abstractNumId w:val="3"/>
  </w:num>
  <w:num w:numId="11" w16cid:durableId="290553732">
    <w:abstractNumId w:val="4"/>
  </w:num>
  <w:num w:numId="12" w16cid:durableId="2036956022">
    <w:abstractNumId w:val="15"/>
  </w:num>
  <w:num w:numId="13" w16cid:durableId="2080056971">
    <w:abstractNumId w:val="13"/>
  </w:num>
  <w:num w:numId="14" w16cid:durableId="1520120727">
    <w:abstractNumId w:val="12"/>
  </w:num>
  <w:num w:numId="15" w16cid:durableId="1105346545">
    <w:abstractNumId w:val="2"/>
  </w:num>
  <w:num w:numId="16" w16cid:durableId="504130862">
    <w:abstractNumId w:val="6"/>
  </w:num>
  <w:num w:numId="17" w16cid:durableId="1670402544">
    <w:abstractNumId w:val="9"/>
  </w:num>
  <w:num w:numId="18" w16cid:durableId="1227187668">
    <w:abstractNumId w:val="16"/>
  </w:num>
  <w:num w:numId="19" w16cid:durableId="1673412681">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24C"/>
    <w:rsid w:val="00032FC9"/>
    <w:rsid w:val="00045177"/>
    <w:rsid w:val="0005171C"/>
    <w:rsid w:val="00070AA6"/>
    <w:rsid w:val="000713DA"/>
    <w:rsid w:val="000C3E9D"/>
    <w:rsid w:val="000C609D"/>
    <w:rsid w:val="000D29B4"/>
    <w:rsid w:val="000E50D7"/>
    <w:rsid w:val="000F6BF4"/>
    <w:rsid w:val="001000CD"/>
    <w:rsid w:val="001024E1"/>
    <w:rsid w:val="00115904"/>
    <w:rsid w:val="00120B9A"/>
    <w:rsid w:val="00126699"/>
    <w:rsid w:val="00130327"/>
    <w:rsid w:val="00142223"/>
    <w:rsid w:val="00144453"/>
    <w:rsid w:val="0015243D"/>
    <w:rsid w:val="001677AB"/>
    <w:rsid w:val="00181E96"/>
    <w:rsid w:val="00191260"/>
    <w:rsid w:val="001B6D24"/>
    <w:rsid w:val="001C747C"/>
    <w:rsid w:val="001D0B55"/>
    <w:rsid w:val="001E642D"/>
    <w:rsid w:val="001F02CC"/>
    <w:rsid w:val="00210F24"/>
    <w:rsid w:val="00215AE4"/>
    <w:rsid w:val="00223590"/>
    <w:rsid w:val="0022598D"/>
    <w:rsid w:val="002360C2"/>
    <w:rsid w:val="00246703"/>
    <w:rsid w:val="00246742"/>
    <w:rsid w:val="0025339E"/>
    <w:rsid w:val="002575D6"/>
    <w:rsid w:val="002A0FD5"/>
    <w:rsid w:val="002C39BD"/>
    <w:rsid w:val="002C7A4D"/>
    <w:rsid w:val="002D75CF"/>
    <w:rsid w:val="002E02B5"/>
    <w:rsid w:val="002E03CB"/>
    <w:rsid w:val="002E3401"/>
    <w:rsid w:val="002F58FA"/>
    <w:rsid w:val="00315FD3"/>
    <w:rsid w:val="003227E5"/>
    <w:rsid w:val="00326AFF"/>
    <w:rsid w:val="00326F6A"/>
    <w:rsid w:val="00331B92"/>
    <w:rsid w:val="0034322B"/>
    <w:rsid w:val="003473D2"/>
    <w:rsid w:val="00352DDF"/>
    <w:rsid w:val="003538EC"/>
    <w:rsid w:val="003617C9"/>
    <w:rsid w:val="003631B6"/>
    <w:rsid w:val="00377CB7"/>
    <w:rsid w:val="00380F03"/>
    <w:rsid w:val="0038312A"/>
    <w:rsid w:val="003939D5"/>
    <w:rsid w:val="003947A3"/>
    <w:rsid w:val="003A3238"/>
    <w:rsid w:val="003A7949"/>
    <w:rsid w:val="003A7A8C"/>
    <w:rsid w:val="003B45E7"/>
    <w:rsid w:val="003C5BA4"/>
    <w:rsid w:val="003E06C9"/>
    <w:rsid w:val="003E2275"/>
    <w:rsid w:val="003E49BD"/>
    <w:rsid w:val="003E753A"/>
    <w:rsid w:val="0040260A"/>
    <w:rsid w:val="004041E6"/>
    <w:rsid w:val="004107ED"/>
    <w:rsid w:val="00410E01"/>
    <w:rsid w:val="00417E84"/>
    <w:rsid w:val="00424331"/>
    <w:rsid w:val="004313AF"/>
    <w:rsid w:val="004321C8"/>
    <w:rsid w:val="00433A6F"/>
    <w:rsid w:val="00443E3D"/>
    <w:rsid w:val="004441C2"/>
    <w:rsid w:val="00457958"/>
    <w:rsid w:val="004638B2"/>
    <w:rsid w:val="00474F6D"/>
    <w:rsid w:val="00477441"/>
    <w:rsid w:val="004846D3"/>
    <w:rsid w:val="00493679"/>
    <w:rsid w:val="004967C2"/>
    <w:rsid w:val="004C0573"/>
    <w:rsid w:val="004C2CA5"/>
    <w:rsid w:val="004D1C0A"/>
    <w:rsid w:val="004D37A2"/>
    <w:rsid w:val="004E60C3"/>
    <w:rsid w:val="00500957"/>
    <w:rsid w:val="00505359"/>
    <w:rsid w:val="0051436C"/>
    <w:rsid w:val="00521C6E"/>
    <w:rsid w:val="0053459B"/>
    <w:rsid w:val="00540477"/>
    <w:rsid w:val="005418F7"/>
    <w:rsid w:val="00543BF7"/>
    <w:rsid w:val="00557F86"/>
    <w:rsid w:val="0056063A"/>
    <w:rsid w:val="00563F5A"/>
    <w:rsid w:val="00564B44"/>
    <w:rsid w:val="005730AD"/>
    <w:rsid w:val="00577A29"/>
    <w:rsid w:val="005870E3"/>
    <w:rsid w:val="005914E9"/>
    <w:rsid w:val="005A4516"/>
    <w:rsid w:val="005A7099"/>
    <w:rsid w:val="005B26FF"/>
    <w:rsid w:val="005B3D92"/>
    <w:rsid w:val="005C11DA"/>
    <w:rsid w:val="005C1E8D"/>
    <w:rsid w:val="005C23E4"/>
    <w:rsid w:val="005C513E"/>
    <w:rsid w:val="005D2A84"/>
    <w:rsid w:val="005D6E86"/>
    <w:rsid w:val="005E3456"/>
    <w:rsid w:val="005E3AA3"/>
    <w:rsid w:val="005E7E3B"/>
    <w:rsid w:val="005F6F32"/>
    <w:rsid w:val="005F75BA"/>
    <w:rsid w:val="00601AF4"/>
    <w:rsid w:val="00604219"/>
    <w:rsid w:val="00604CAD"/>
    <w:rsid w:val="00625CF9"/>
    <w:rsid w:val="006442CB"/>
    <w:rsid w:val="00645C5E"/>
    <w:rsid w:val="00662918"/>
    <w:rsid w:val="006642AE"/>
    <w:rsid w:val="00664810"/>
    <w:rsid w:val="00665B66"/>
    <w:rsid w:val="00667985"/>
    <w:rsid w:val="00686622"/>
    <w:rsid w:val="00690425"/>
    <w:rsid w:val="006A6119"/>
    <w:rsid w:val="006C5897"/>
    <w:rsid w:val="006D2826"/>
    <w:rsid w:val="006E7CC4"/>
    <w:rsid w:val="007218A9"/>
    <w:rsid w:val="00723188"/>
    <w:rsid w:val="007401EC"/>
    <w:rsid w:val="0074377D"/>
    <w:rsid w:val="0075024E"/>
    <w:rsid w:val="007519EC"/>
    <w:rsid w:val="0076059C"/>
    <w:rsid w:val="007679E1"/>
    <w:rsid w:val="007A4992"/>
    <w:rsid w:val="007A5EA7"/>
    <w:rsid w:val="007B7B75"/>
    <w:rsid w:val="007C1573"/>
    <w:rsid w:val="007C49A0"/>
    <w:rsid w:val="007C6CB7"/>
    <w:rsid w:val="007C7A27"/>
    <w:rsid w:val="007C7CFB"/>
    <w:rsid w:val="007D0F74"/>
    <w:rsid w:val="007D221C"/>
    <w:rsid w:val="007E10E2"/>
    <w:rsid w:val="007F186C"/>
    <w:rsid w:val="007F2DAB"/>
    <w:rsid w:val="007F3D22"/>
    <w:rsid w:val="007F7B7C"/>
    <w:rsid w:val="00813757"/>
    <w:rsid w:val="0082318C"/>
    <w:rsid w:val="00824216"/>
    <w:rsid w:val="00837DB8"/>
    <w:rsid w:val="00863872"/>
    <w:rsid w:val="00870ED0"/>
    <w:rsid w:val="0087123F"/>
    <w:rsid w:val="00876C90"/>
    <w:rsid w:val="00892BE9"/>
    <w:rsid w:val="00892DA0"/>
    <w:rsid w:val="00896DAB"/>
    <w:rsid w:val="008A5F3D"/>
    <w:rsid w:val="008A60CF"/>
    <w:rsid w:val="008B2935"/>
    <w:rsid w:val="008B3BCB"/>
    <w:rsid w:val="008B4523"/>
    <w:rsid w:val="008C2BEC"/>
    <w:rsid w:val="008E09F0"/>
    <w:rsid w:val="008F2548"/>
    <w:rsid w:val="009000AD"/>
    <w:rsid w:val="00901A30"/>
    <w:rsid w:val="0090512D"/>
    <w:rsid w:val="009274E5"/>
    <w:rsid w:val="0093255F"/>
    <w:rsid w:val="00964F59"/>
    <w:rsid w:val="00995A64"/>
    <w:rsid w:val="009A478F"/>
    <w:rsid w:val="009B303D"/>
    <w:rsid w:val="009F5BCD"/>
    <w:rsid w:val="009F5C90"/>
    <w:rsid w:val="00A14070"/>
    <w:rsid w:val="00A40A9A"/>
    <w:rsid w:val="00A64DFF"/>
    <w:rsid w:val="00A666D7"/>
    <w:rsid w:val="00A67191"/>
    <w:rsid w:val="00A83200"/>
    <w:rsid w:val="00A92224"/>
    <w:rsid w:val="00AA24ED"/>
    <w:rsid w:val="00AB78E2"/>
    <w:rsid w:val="00AC043A"/>
    <w:rsid w:val="00AC22EE"/>
    <w:rsid w:val="00AD0C78"/>
    <w:rsid w:val="00AD0F60"/>
    <w:rsid w:val="00AD16D7"/>
    <w:rsid w:val="00AD36B2"/>
    <w:rsid w:val="00AD670A"/>
    <w:rsid w:val="00AE5C1A"/>
    <w:rsid w:val="00B16615"/>
    <w:rsid w:val="00B22A2A"/>
    <w:rsid w:val="00B24E4D"/>
    <w:rsid w:val="00B2575B"/>
    <w:rsid w:val="00B31729"/>
    <w:rsid w:val="00B32129"/>
    <w:rsid w:val="00B33642"/>
    <w:rsid w:val="00B41E51"/>
    <w:rsid w:val="00B6034C"/>
    <w:rsid w:val="00B64267"/>
    <w:rsid w:val="00B654DC"/>
    <w:rsid w:val="00B66466"/>
    <w:rsid w:val="00B938B0"/>
    <w:rsid w:val="00B94A7E"/>
    <w:rsid w:val="00B9785F"/>
    <w:rsid w:val="00BD77EA"/>
    <w:rsid w:val="00BE1426"/>
    <w:rsid w:val="00BE48A0"/>
    <w:rsid w:val="00BE72E7"/>
    <w:rsid w:val="00BF74FD"/>
    <w:rsid w:val="00C0019C"/>
    <w:rsid w:val="00C023D6"/>
    <w:rsid w:val="00C10B12"/>
    <w:rsid w:val="00C12080"/>
    <w:rsid w:val="00C2068F"/>
    <w:rsid w:val="00C2528E"/>
    <w:rsid w:val="00C40500"/>
    <w:rsid w:val="00C557F6"/>
    <w:rsid w:val="00C71BD9"/>
    <w:rsid w:val="00C77472"/>
    <w:rsid w:val="00C85B11"/>
    <w:rsid w:val="00CA406E"/>
    <w:rsid w:val="00CA70E3"/>
    <w:rsid w:val="00CE2E98"/>
    <w:rsid w:val="00CE6A94"/>
    <w:rsid w:val="00CF362B"/>
    <w:rsid w:val="00CF7577"/>
    <w:rsid w:val="00D014BD"/>
    <w:rsid w:val="00D122C3"/>
    <w:rsid w:val="00D23CF5"/>
    <w:rsid w:val="00D35F6B"/>
    <w:rsid w:val="00D401BB"/>
    <w:rsid w:val="00D51F25"/>
    <w:rsid w:val="00D55D8E"/>
    <w:rsid w:val="00D63FE4"/>
    <w:rsid w:val="00D65FB5"/>
    <w:rsid w:val="00D84ACC"/>
    <w:rsid w:val="00D86539"/>
    <w:rsid w:val="00D94640"/>
    <w:rsid w:val="00D97333"/>
    <w:rsid w:val="00DA251F"/>
    <w:rsid w:val="00DC0EE1"/>
    <w:rsid w:val="00DC392E"/>
    <w:rsid w:val="00DC4457"/>
    <w:rsid w:val="00DE0A48"/>
    <w:rsid w:val="00DE70E9"/>
    <w:rsid w:val="00E05513"/>
    <w:rsid w:val="00E14E4D"/>
    <w:rsid w:val="00E36A89"/>
    <w:rsid w:val="00E37C52"/>
    <w:rsid w:val="00E5546D"/>
    <w:rsid w:val="00E66D3F"/>
    <w:rsid w:val="00E70A60"/>
    <w:rsid w:val="00E77E98"/>
    <w:rsid w:val="00E923A2"/>
    <w:rsid w:val="00E968B6"/>
    <w:rsid w:val="00EA2768"/>
    <w:rsid w:val="00EC2EF5"/>
    <w:rsid w:val="00EC67B7"/>
    <w:rsid w:val="00EE2AF7"/>
    <w:rsid w:val="00EF417B"/>
    <w:rsid w:val="00F01696"/>
    <w:rsid w:val="00F11906"/>
    <w:rsid w:val="00F1196B"/>
    <w:rsid w:val="00F130CF"/>
    <w:rsid w:val="00F14924"/>
    <w:rsid w:val="00F23A03"/>
    <w:rsid w:val="00F3324C"/>
    <w:rsid w:val="00F43B7A"/>
    <w:rsid w:val="00F5205A"/>
    <w:rsid w:val="00F66DA6"/>
    <w:rsid w:val="00F70B25"/>
    <w:rsid w:val="00F83C2C"/>
    <w:rsid w:val="00FA048B"/>
    <w:rsid w:val="00FA461E"/>
    <w:rsid w:val="00FA5639"/>
    <w:rsid w:val="00FB68B5"/>
    <w:rsid w:val="00FE25EC"/>
    <w:rsid w:val="00FE2DB1"/>
    <w:rsid w:val="00FE5EFC"/>
    <w:rsid w:val="00FF6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9E5A620"/>
  <w15:docId w15:val="{AC7A53E8-2A3C-4A70-8620-1E1096CCA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uiPriority w:val="9"/>
    <w:unhideWhenUsed/>
    <w:qFormat/>
    <w:rsid w:val="007519EC"/>
    <w:pPr>
      <w:keepNext/>
      <w:keepLines/>
      <w:spacing w:after="268" w:line="259" w:lineRule="auto"/>
      <w:ind w:left="10" w:hanging="10"/>
      <w:outlineLvl w:val="1"/>
    </w:pPr>
    <w:rPr>
      <w:rFonts w:ascii="Calibri" w:eastAsia="Calibri" w:hAnsi="Calibri" w:cs="Calibri"/>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3324C"/>
    <w:pPr>
      <w:autoSpaceDE w:val="0"/>
      <w:autoSpaceDN w:val="0"/>
      <w:adjustRightInd w:val="0"/>
      <w:spacing w:after="0" w:line="240" w:lineRule="auto"/>
    </w:pPr>
    <w:rPr>
      <w:rFonts w:ascii="Lucida Sans" w:hAnsi="Lucida Sans" w:cs="Lucida Sans"/>
      <w:color w:val="000000"/>
      <w:sz w:val="24"/>
      <w:szCs w:val="24"/>
    </w:rPr>
  </w:style>
  <w:style w:type="paragraph" w:styleId="BalloonText">
    <w:name w:val="Balloon Text"/>
    <w:basedOn w:val="Normal"/>
    <w:link w:val="BalloonTextChar"/>
    <w:uiPriority w:val="99"/>
    <w:semiHidden/>
    <w:unhideWhenUsed/>
    <w:rsid w:val="00100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0CD"/>
    <w:rPr>
      <w:rFonts w:ascii="Tahoma" w:hAnsi="Tahoma" w:cs="Tahoma"/>
      <w:sz w:val="16"/>
      <w:szCs w:val="16"/>
    </w:rPr>
  </w:style>
  <w:style w:type="paragraph" w:styleId="ListParagraph">
    <w:name w:val="List Paragraph"/>
    <w:basedOn w:val="Normal"/>
    <w:uiPriority w:val="34"/>
    <w:qFormat/>
    <w:rsid w:val="007C7CFB"/>
    <w:pPr>
      <w:ind w:left="720"/>
      <w:contextualSpacing/>
    </w:pPr>
  </w:style>
  <w:style w:type="paragraph" w:styleId="Header">
    <w:name w:val="header"/>
    <w:basedOn w:val="Normal"/>
    <w:link w:val="HeaderChar"/>
    <w:uiPriority w:val="99"/>
    <w:unhideWhenUsed/>
    <w:rsid w:val="005F6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F32"/>
  </w:style>
  <w:style w:type="paragraph" w:styleId="Footer">
    <w:name w:val="footer"/>
    <w:basedOn w:val="Normal"/>
    <w:link w:val="FooterChar"/>
    <w:uiPriority w:val="99"/>
    <w:unhideWhenUsed/>
    <w:rsid w:val="005F6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F32"/>
  </w:style>
  <w:style w:type="paragraph" w:styleId="NoSpacing">
    <w:name w:val="No Spacing"/>
    <w:qFormat/>
    <w:rsid w:val="007F3D22"/>
    <w:pPr>
      <w:spacing w:after="0" w:line="240" w:lineRule="auto"/>
    </w:pPr>
    <w:rPr>
      <w:rFonts w:ascii="Calibri" w:eastAsia="Times New Roman" w:hAnsi="Calibri" w:cs="Times New Roman"/>
    </w:rPr>
  </w:style>
  <w:style w:type="table" w:styleId="TableGrid">
    <w:name w:val="Table Grid"/>
    <w:basedOn w:val="TableNormal"/>
    <w:uiPriority w:val="39"/>
    <w:rsid w:val="005345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7519EC"/>
    <w:rPr>
      <w:rFonts w:ascii="Calibri" w:eastAsia="Calibri" w:hAnsi="Calibri" w:cs="Calibri"/>
      <w:b/>
      <w:color w:val="000000"/>
      <w:sz w:val="24"/>
      <w:lang w:eastAsia="en-GB"/>
    </w:rPr>
  </w:style>
  <w:style w:type="paragraph" w:customStyle="1" w:styleId="m7573151183555968308msolistparagraph">
    <w:name w:val="m_7573151183555968308msolistparagraph"/>
    <w:basedOn w:val="Normal"/>
    <w:rsid w:val="007C49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nhideWhenUsed/>
    <w:rsid w:val="00500957"/>
    <w:rPr>
      <w:color w:val="0000FF"/>
      <w:u w:val="single"/>
    </w:rPr>
  </w:style>
  <w:style w:type="paragraph" w:styleId="NormalWeb">
    <w:name w:val="Normal (Web)"/>
    <w:basedOn w:val="Normal"/>
    <w:uiPriority w:val="99"/>
    <w:semiHidden/>
    <w:unhideWhenUsed/>
    <w:rsid w:val="00500957"/>
    <w:pPr>
      <w:spacing w:after="0" w:line="240" w:lineRule="auto"/>
    </w:pPr>
    <w:rPr>
      <w:rFonts w:ascii="Times New Roman" w:eastAsia="Calibri" w:hAnsi="Times New Roman" w:cs="Times New Roman"/>
      <w:sz w:val="24"/>
      <w:szCs w:val="24"/>
      <w:lang w:eastAsia="en-GB"/>
    </w:rPr>
  </w:style>
  <w:style w:type="character" w:styleId="Strong">
    <w:name w:val="Strong"/>
    <w:basedOn w:val="DefaultParagraphFont"/>
    <w:uiPriority w:val="22"/>
    <w:qFormat/>
    <w:rsid w:val="0034322B"/>
    <w:rPr>
      <w:b/>
      <w:bCs/>
    </w:rPr>
  </w:style>
  <w:style w:type="character" w:styleId="UnresolvedMention">
    <w:name w:val="Unresolved Mention"/>
    <w:basedOn w:val="DefaultParagraphFont"/>
    <w:uiPriority w:val="99"/>
    <w:semiHidden/>
    <w:unhideWhenUsed/>
    <w:rsid w:val="0034322B"/>
    <w:rPr>
      <w:color w:val="605E5C"/>
      <w:shd w:val="clear" w:color="auto" w:fill="E1DFDD"/>
    </w:rPr>
  </w:style>
  <w:style w:type="paragraph" w:customStyle="1" w:styleId="font7">
    <w:name w:val="font_7"/>
    <w:basedOn w:val="Normal"/>
    <w:rsid w:val="00D401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ui-rich-texttext">
    <w:name w:val="wixui-rich-text__text"/>
    <w:basedOn w:val="DefaultParagraphFont"/>
    <w:rsid w:val="00D40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12836">
      <w:bodyDiv w:val="1"/>
      <w:marLeft w:val="0"/>
      <w:marRight w:val="0"/>
      <w:marTop w:val="0"/>
      <w:marBottom w:val="0"/>
      <w:divBdr>
        <w:top w:val="none" w:sz="0" w:space="0" w:color="auto"/>
        <w:left w:val="none" w:sz="0" w:space="0" w:color="auto"/>
        <w:bottom w:val="none" w:sz="0" w:space="0" w:color="auto"/>
        <w:right w:val="none" w:sz="0" w:space="0" w:color="auto"/>
      </w:divBdr>
    </w:div>
    <w:div w:id="132602284">
      <w:bodyDiv w:val="1"/>
      <w:marLeft w:val="0"/>
      <w:marRight w:val="0"/>
      <w:marTop w:val="0"/>
      <w:marBottom w:val="0"/>
      <w:divBdr>
        <w:top w:val="none" w:sz="0" w:space="0" w:color="auto"/>
        <w:left w:val="none" w:sz="0" w:space="0" w:color="auto"/>
        <w:bottom w:val="none" w:sz="0" w:space="0" w:color="auto"/>
        <w:right w:val="none" w:sz="0" w:space="0" w:color="auto"/>
      </w:divBdr>
    </w:div>
    <w:div w:id="249700285">
      <w:bodyDiv w:val="1"/>
      <w:marLeft w:val="0"/>
      <w:marRight w:val="0"/>
      <w:marTop w:val="0"/>
      <w:marBottom w:val="0"/>
      <w:divBdr>
        <w:top w:val="none" w:sz="0" w:space="0" w:color="auto"/>
        <w:left w:val="none" w:sz="0" w:space="0" w:color="auto"/>
        <w:bottom w:val="none" w:sz="0" w:space="0" w:color="auto"/>
        <w:right w:val="none" w:sz="0" w:space="0" w:color="auto"/>
      </w:divBdr>
    </w:div>
    <w:div w:id="326834604">
      <w:bodyDiv w:val="1"/>
      <w:marLeft w:val="0"/>
      <w:marRight w:val="0"/>
      <w:marTop w:val="0"/>
      <w:marBottom w:val="0"/>
      <w:divBdr>
        <w:top w:val="none" w:sz="0" w:space="0" w:color="auto"/>
        <w:left w:val="none" w:sz="0" w:space="0" w:color="auto"/>
        <w:bottom w:val="none" w:sz="0" w:space="0" w:color="auto"/>
        <w:right w:val="none" w:sz="0" w:space="0" w:color="auto"/>
      </w:divBdr>
    </w:div>
    <w:div w:id="422646262">
      <w:bodyDiv w:val="1"/>
      <w:marLeft w:val="0"/>
      <w:marRight w:val="0"/>
      <w:marTop w:val="0"/>
      <w:marBottom w:val="0"/>
      <w:divBdr>
        <w:top w:val="none" w:sz="0" w:space="0" w:color="auto"/>
        <w:left w:val="none" w:sz="0" w:space="0" w:color="auto"/>
        <w:bottom w:val="none" w:sz="0" w:space="0" w:color="auto"/>
        <w:right w:val="none" w:sz="0" w:space="0" w:color="auto"/>
      </w:divBdr>
    </w:div>
    <w:div w:id="1318804909">
      <w:bodyDiv w:val="1"/>
      <w:marLeft w:val="0"/>
      <w:marRight w:val="0"/>
      <w:marTop w:val="0"/>
      <w:marBottom w:val="0"/>
      <w:divBdr>
        <w:top w:val="none" w:sz="0" w:space="0" w:color="auto"/>
        <w:left w:val="none" w:sz="0" w:space="0" w:color="auto"/>
        <w:bottom w:val="none" w:sz="0" w:space="0" w:color="auto"/>
        <w:right w:val="none" w:sz="0" w:space="0" w:color="auto"/>
      </w:divBdr>
    </w:div>
    <w:div w:id="1439988054">
      <w:bodyDiv w:val="1"/>
      <w:marLeft w:val="0"/>
      <w:marRight w:val="0"/>
      <w:marTop w:val="0"/>
      <w:marBottom w:val="0"/>
      <w:divBdr>
        <w:top w:val="none" w:sz="0" w:space="0" w:color="auto"/>
        <w:left w:val="none" w:sz="0" w:space="0" w:color="auto"/>
        <w:bottom w:val="none" w:sz="0" w:space="0" w:color="auto"/>
        <w:right w:val="none" w:sz="0" w:space="0" w:color="auto"/>
      </w:divBdr>
    </w:div>
    <w:div w:id="1461191158">
      <w:bodyDiv w:val="1"/>
      <w:marLeft w:val="0"/>
      <w:marRight w:val="0"/>
      <w:marTop w:val="0"/>
      <w:marBottom w:val="0"/>
      <w:divBdr>
        <w:top w:val="none" w:sz="0" w:space="0" w:color="auto"/>
        <w:left w:val="none" w:sz="0" w:space="0" w:color="auto"/>
        <w:bottom w:val="none" w:sz="0" w:space="0" w:color="auto"/>
        <w:right w:val="none" w:sz="0" w:space="0" w:color="auto"/>
      </w:divBdr>
    </w:div>
    <w:div w:id="1465738001">
      <w:bodyDiv w:val="1"/>
      <w:marLeft w:val="0"/>
      <w:marRight w:val="0"/>
      <w:marTop w:val="0"/>
      <w:marBottom w:val="0"/>
      <w:divBdr>
        <w:top w:val="none" w:sz="0" w:space="0" w:color="auto"/>
        <w:left w:val="none" w:sz="0" w:space="0" w:color="auto"/>
        <w:bottom w:val="none" w:sz="0" w:space="0" w:color="auto"/>
        <w:right w:val="none" w:sz="0" w:space="0" w:color="auto"/>
      </w:divBdr>
    </w:div>
    <w:div w:id="1743061569">
      <w:bodyDiv w:val="1"/>
      <w:marLeft w:val="0"/>
      <w:marRight w:val="0"/>
      <w:marTop w:val="0"/>
      <w:marBottom w:val="0"/>
      <w:divBdr>
        <w:top w:val="none" w:sz="0" w:space="0" w:color="auto"/>
        <w:left w:val="none" w:sz="0" w:space="0" w:color="auto"/>
        <w:bottom w:val="none" w:sz="0" w:space="0" w:color="auto"/>
        <w:right w:val="none" w:sz="0" w:space="0" w:color="auto"/>
      </w:divBdr>
    </w:div>
    <w:div w:id="2005474796">
      <w:bodyDiv w:val="1"/>
      <w:marLeft w:val="0"/>
      <w:marRight w:val="0"/>
      <w:marTop w:val="0"/>
      <w:marBottom w:val="0"/>
      <w:divBdr>
        <w:top w:val="none" w:sz="0" w:space="0" w:color="auto"/>
        <w:left w:val="none" w:sz="0" w:space="0" w:color="auto"/>
        <w:bottom w:val="none" w:sz="0" w:space="0" w:color="auto"/>
        <w:right w:val="none" w:sz="0" w:space="0" w:color="auto"/>
      </w:divBdr>
    </w:div>
    <w:div w:id="2009795047">
      <w:bodyDiv w:val="1"/>
      <w:marLeft w:val="0"/>
      <w:marRight w:val="0"/>
      <w:marTop w:val="0"/>
      <w:marBottom w:val="0"/>
      <w:divBdr>
        <w:top w:val="none" w:sz="0" w:space="0" w:color="auto"/>
        <w:left w:val="none" w:sz="0" w:space="0" w:color="auto"/>
        <w:bottom w:val="none" w:sz="0" w:space="0" w:color="auto"/>
        <w:right w:val="none" w:sz="0" w:space="0" w:color="auto"/>
      </w:divBdr>
      <w:divsChild>
        <w:div w:id="249854124">
          <w:marLeft w:val="0"/>
          <w:marRight w:val="0"/>
          <w:marTop w:val="0"/>
          <w:marBottom w:val="0"/>
          <w:divBdr>
            <w:top w:val="none" w:sz="0" w:space="0" w:color="auto"/>
            <w:left w:val="none" w:sz="0" w:space="0" w:color="auto"/>
            <w:bottom w:val="none" w:sz="0" w:space="0" w:color="auto"/>
            <w:right w:val="none" w:sz="0" w:space="0" w:color="auto"/>
          </w:divBdr>
        </w:div>
      </w:divsChild>
    </w:div>
    <w:div w:id="210371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32B60-C2E8-4069-81AF-1E7BE64B1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1588</Words>
  <Characters>9053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Warwick</Company>
  <LinksUpToDate>false</LinksUpToDate>
  <CharactersWithSpaces>10620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Tague</dc:creator>
  <cp:lastModifiedBy>K Tague</cp:lastModifiedBy>
  <cp:revision>2</cp:revision>
  <cp:lastPrinted>2023-06-23T12:26:00Z</cp:lastPrinted>
  <dcterms:created xsi:type="dcterms:W3CDTF">2024-09-16T08:41:00Z</dcterms:created>
  <dcterms:modified xsi:type="dcterms:W3CDTF">2024-09-16T08:41:00Z</dcterms:modified>
</cp:coreProperties>
</file>